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890" w:rsidRPr="00EB1208" w:rsidRDefault="00702890" w:rsidP="00702890">
      <w:pPr>
        <w:spacing w:line="360" w:lineRule="auto"/>
        <w:jc w:val="center"/>
        <w:rPr>
          <w:b/>
          <w:sz w:val="28"/>
          <w:szCs w:val="28"/>
          <w:lang w:eastAsia="en-US"/>
        </w:rPr>
      </w:pPr>
      <w:r>
        <w:rPr>
          <w:b/>
          <w:sz w:val="28"/>
          <w:szCs w:val="28"/>
          <w:lang w:eastAsia="en-US"/>
        </w:rPr>
        <w:t>Пояснительная записка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7"/>
        <w:gridCol w:w="12679"/>
      </w:tblGrid>
      <w:tr w:rsidR="00702890" w:rsidRPr="00F503A7" w:rsidTr="00ED1EBC">
        <w:tc>
          <w:tcPr>
            <w:tcW w:w="2107" w:type="dxa"/>
            <w:shd w:val="clear" w:color="auto" w:fill="auto"/>
          </w:tcPr>
          <w:p w:rsidR="00702890" w:rsidRPr="00F503A7" w:rsidRDefault="00702890" w:rsidP="00ED1EBC">
            <w:pPr>
              <w:contextualSpacing/>
              <w:jc w:val="center"/>
            </w:pPr>
            <w:r w:rsidRPr="00904DDC">
              <w:rPr>
                <w:b/>
              </w:rPr>
              <w:t xml:space="preserve">Сведения о примерной программе по учебному предмету, на основе которой разработана рабочая программа  </w:t>
            </w:r>
          </w:p>
        </w:tc>
        <w:tc>
          <w:tcPr>
            <w:tcW w:w="12837" w:type="dxa"/>
            <w:shd w:val="clear" w:color="auto" w:fill="auto"/>
          </w:tcPr>
          <w:p w:rsidR="00702890" w:rsidRPr="00BF10F0" w:rsidRDefault="00702890" w:rsidP="00ED1EBC">
            <w:pPr>
              <w:widowControl w:val="0"/>
              <w:jc w:val="both"/>
              <w:rPr>
                <w:sz w:val="26"/>
                <w:szCs w:val="26"/>
              </w:rPr>
            </w:pPr>
            <w:r w:rsidRPr="00BF10F0">
              <w:rPr>
                <w:sz w:val="26"/>
                <w:szCs w:val="26"/>
              </w:rPr>
              <w:t>Примерная программа среднего (полного) общего образования. Иностранные языки. Сост. Днепров Э.Д., Аркадьев А.Г. Сборник нормативных документов. Иностранный</w:t>
            </w:r>
            <w:r>
              <w:rPr>
                <w:sz w:val="26"/>
                <w:szCs w:val="26"/>
              </w:rPr>
              <w:t xml:space="preserve"> язык. М.: Дрофа, 2016</w:t>
            </w:r>
            <w:r w:rsidRPr="00BF10F0">
              <w:rPr>
                <w:sz w:val="26"/>
                <w:szCs w:val="26"/>
              </w:rPr>
              <w:t xml:space="preserve"> г;</w:t>
            </w:r>
          </w:p>
          <w:p w:rsidR="00702890" w:rsidRPr="00F503A7" w:rsidRDefault="00702890" w:rsidP="00ED1EBC">
            <w:pPr>
              <w:contextualSpacing/>
              <w:jc w:val="both"/>
            </w:pPr>
            <w:r w:rsidRPr="00BF10F0">
              <w:rPr>
                <w:sz w:val="26"/>
                <w:szCs w:val="26"/>
              </w:rPr>
              <w:t xml:space="preserve"> В.Г.Апальков. Английский язык. Программы общеобразовательных учреждений. 5-9 классы - </w:t>
            </w:r>
            <w:hyperlink r:id="rId4" w:history="1">
              <w:r w:rsidRPr="00BF10F0">
                <w:rPr>
                  <w:sz w:val="26"/>
                  <w:szCs w:val="26"/>
                  <w:u w:val="single"/>
                </w:rPr>
                <w:t>http://www.prosv.ru/umk/spotlight/info.aspx?ob_no=25798</w:t>
              </w:r>
            </w:hyperlink>
          </w:p>
        </w:tc>
      </w:tr>
      <w:tr w:rsidR="00702890" w:rsidRPr="001E2DBB" w:rsidTr="00ED1EBC">
        <w:tc>
          <w:tcPr>
            <w:tcW w:w="2107" w:type="dxa"/>
            <w:shd w:val="clear" w:color="auto" w:fill="auto"/>
          </w:tcPr>
          <w:p w:rsidR="00702890" w:rsidRPr="00904DDC" w:rsidRDefault="00702890" w:rsidP="00ED1EBC">
            <w:pPr>
              <w:contextualSpacing/>
              <w:jc w:val="center"/>
              <w:rPr>
                <w:b/>
              </w:rPr>
            </w:pPr>
            <w:r w:rsidRPr="00904DDC">
              <w:rPr>
                <w:b/>
              </w:rPr>
              <w:t>Сведения об УМК</w:t>
            </w:r>
          </w:p>
        </w:tc>
        <w:tc>
          <w:tcPr>
            <w:tcW w:w="12837" w:type="dxa"/>
            <w:shd w:val="clear" w:color="auto" w:fill="auto"/>
          </w:tcPr>
          <w:p w:rsidR="00702890" w:rsidRPr="001E2DBB" w:rsidRDefault="00702890" w:rsidP="00ED1EBC">
            <w:pPr>
              <w:contextualSpacing/>
              <w:jc w:val="both"/>
            </w:pPr>
            <w:r w:rsidRPr="00F503A7">
              <w:t xml:space="preserve">УМК «Английский в фокусе» </w:t>
            </w:r>
            <w:r>
              <w:t>для 9</w:t>
            </w:r>
            <w:r w:rsidRPr="00F503A7">
              <w:t xml:space="preserve"> класса Авторы: </w:t>
            </w:r>
            <w:r>
              <w:t>Ю.В. Ваулина</w:t>
            </w:r>
            <w:r w:rsidRPr="00F503A7">
              <w:t>,  Д. Дули, О.Е. Подоляко, В.Эванс – М.: Ex</w:t>
            </w:r>
            <w:r>
              <w:t>press Publish: Просвещение, 2018</w:t>
            </w:r>
            <w:r w:rsidRPr="00F503A7">
              <w:t xml:space="preserve">, рекомендован Министерством  образования РФ по ФГОС,  включает следующие компоненты: рабочую тетрадь, книгу для учителя, контрольные задания, </w:t>
            </w:r>
            <w:r w:rsidRPr="00904DDC">
              <w:rPr>
                <w:lang w:val="en-US"/>
              </w:rPr>
              <w:t>CD</w:t>
            </w:r>
            <w:r w:rsidRPr="00F503A7">
              <w:t xml:space="preserve"> диски с аудиозаписями. </w:t>
            </w:r>
          </w:p>
        </w:tc>
      </w:tr>
      <w:tr w:rsidR="00702890" w:rsidRPr="00F503A7" w:rsidTr="00ED1EBC">
        <w:tc>
          <w:tcPr>
            <w:tcW w:w="2107" w:type="dxa"/>
            <w:shd w:val="clear" w:color="auto" w:fill="auto"/>
          </w:tcPr>
          <w:p w:rsidR="00702890" w:rsidRPr="00904DDC" w:rsidRDefault="00702890" w:rsidP="00ED1EBC">
            <w:pPr>
              <w:contextualSpacing/>
              <w:jc w:val="center"/>
              <w:rPr>
                <w:b/>
              </w:rPr>
            </w:pPr>
            <w:r>
              <w:rPr>
                <w:b/>
              </w:rPr>
              <w:t xml:space="preserve">Цели и задачи обучения английскому языку </w:t>
            </w:r>
          </w:p>
        </w:tc>
        <w:tc>
          <w:tcPr>
            <w:tcW w:w="12837" w:type="dxa"/>
            <w:shd w:val="clear" w:color="auto" w:fill="auto"/>
          </w:tcPr>
          <w:p w:rsidR="00702890" w:rsidRPr="00757C1C" w:rsidRDefault="00702890" w:rsidP="00ED1EBC">
            <w:pPr>
              <w:pStyle w:val="a3"/>
              <w:shd w:val="clear" w:color="auto" w:fill="FFFFFF"/>
              <w:spacing w:before="0" w:beforeAutospacing="0" w:after="0" w:afterAutospacing="0"/>
              <w:contextualSpacing/>
              <w:rPr>
                <w:color w:val="000000"/>
              </w:rPr>
            </w:pPr>
            <w:r w:rsidRPr="00757C1C">
              <w:rPr>
                <w:color w:val="000000"/>
              </w:rPr>
              <w:t>Изучение английского языка в основной школе направлено на достижение следующих</w:t>
            </w:r>
          </w:p>
          <w:p w:rsidR="00702890" w:rsidRPr="00757C1C" w:rsidRDefault="00702890" w:rsidP="00ED1EBC">
            <w:pPr>
              <w:pStyle w:val="a3"/>
              <w:shd w:val="clear" w:color="auto" w:fill="FFFFFF"/>
              <w:spacing w:before="0" w:beforeAutospacing="0" w:after="0" w:afterAutospacing="0"/>
              <w:contextualSpacing/>
              <w:rPr>
                <w:color w:val="000000"/>
              </w:rPr>
            </w:pPr>
            <w:r w:rsidRPr="00757C1C">
              <w:rPr>
                <w:color w:val="000000"/>
              </w:rPr>
              <w:t>целей:</w:t>
            </w:r>
          </w:p>
          <w:p w:rsidR="00702890" w:rsidRPr="00757C1C" w:rsidRDefault="00702890" w:rsidP="00ED1EBC">
            <w:pPr>
              <w:pStyle w:val="a3"/>
              <w:shd w:val="clear" w:color="auto" w:fill="FFFFFF"/>
              <w:spacing w:before="0" w:beforeAutospacing="0" w:after="0" w:afterAutospacing="0"/>
              <w:contextualSpacing/>
              <w:rPr>
                <w:color w:val="000000"/>
              </w:rPr>
            </w:pPr>
            <w:r w:rsidRPr="00757C1C">
              <w:rPr>
                <w:color w:val="000000"/>
              </w:rPr>
              <w:t>1. Развитие иноязычной коммуникативной компетенции в совокупности ее составляющих:</w:t>
            </w:r>
          </w:p>
          <w:p w:rsidR="00702890" w:rsidRPr="00757C1C" w:rsidRDefault="00702890" w:rsidP="00ED1EBC">
            <w:pPr>
              <w:pStyle w:val="a3"/>
              <w:shd w:val="clear" w:color="auto" w:fill="FFFFFF"/>
              <w:spacing w:before="0" w:beforeAutospacing="0" w:after="0" w:afterAutospacing="0"/>
              <w:contextualSpacing/>
              <w:rPr>
                <w:color w:val="000000"/>
              </w:rPr>
            </w:pPr>
            <w:r w:rsidRPr="00757C1C">
              <w:rPr>
                <w:color w:val="000000"/>
              </w:rPr>
              <w:t>-речевой компетенции – развитие коммуникативных умений в основных видах речевой</w:t>
            </w:r>
          </w:p>
          <w:p w:rsidR="00702890" w:rsidRPr="00757C1C" w:rsidRDefault="00702890" w:rsidP="00ED1EBC">
            <w:pPr>
              <w:pStyle w:val="a3"/>
              <w:shd w:val="clear" w:color="auto" w:fill="FFFFFF"/>
              <w:spacing w:before="0" w:beforeAutospacing="0" w:after="0" w:afterAutospacing="0"/>
              <w:contextualSpacing/>
              <w:rPr>
                <w:color w:val="000000"/>
              </w:rPr>
            </w:pPr>
            <w:r w:rsidRPr="00757C1C">
              <w:rPr>
                <w:color w:val="000000"/>
              </w:rPr>
              <w:t>деятельности (говорении, аудировании, чтении, письме);</w:t>
            </w:r>
          </w:p>
          <w:p w:rsidR="00702890" w:rsidRPr="00757C1C" w:rsidRDefault="00702890" w:rsidP="00ED1EBC">
            <w:pPr>
              <w:pStyle w:val="a3"/>
              <w:shd w:val="clear" w:color="auto" w:fill="FFFFFF"/>
              <w:spacing w:before="0" w:beforeAutospacing="0" w:after="0" w:afterAutospacing="0"/>
              <w:contextualSpacing/>
              <w:rPr>
                <w:color w:val="000000"/>
              </w:rPr>
            </w:pPr>
            <w:r w:rsidRPr="00757C1C">
              <w:rPr>
                <w:color w:val="000000"/>
              </w:rPr>
              <w:t>-языковой компетенции – овладение новыми языковыми средствами (фонетическими,</w:t>
            </w:r>
            <w:r>
              <w:rPr>
                <w:color w:val="000000"/>
              </w:rPr>
              <w:t xml:space="preserve"> </w:t>
            </w:r>
            <w:r w:rsidRPr="00757C1C">
              <w:rPr>
                <w:color w:val="000000"/>
              </w:rPr>
              <w:t>орфографическими, лексическими, грамматическими); освоение знаний о языковых явлениях</w:t>
            </w:r>
            <w:r>
              <w:rPr>
                <w:color w:val="000000"/>
              </w:rPr>
              <w:t xml:space="preserve"> </w:t>
            </w:r>
            <w:r w:rsidRPr="00757C1C">
              <w:rPr>
                <w:color w:val="000000"/>
              </w:rPr>
              <w:t>английского языка, разных способах выражения мысли в родном и изучаемом языке;</w:t>
            </w:r>
          </w:p>
          <w:p w:rsidR="00702890" w:rsidRPr="00757C1C" w:rsidRDefault="00702890" w:rsidP="00ED1EBC">
            <w:pPr>
              <w:pStyle w:val="a3"/>
              <w:shd w:val="clear" w:color="auto" w:fill="FFFFFF"/>
              <w:spacing w:before="0" w:beforeAutospacing="0" w:after="0" w:afterAutospacing="0"/>
              <w:contextualSpacing/>
              <w:rPr>
                <w:color w:val="000000"/>
              </w:rPr>
            </w:pPr>
            <w:r w:rsidRPr="00757C1C">
              <w:rPr>
                <w:color w:val="000000"/>
              </w:rPr>
              <w:t>-социокультурной компетенции – приобщение учащихся к культуре, традициям и</w:t>
            </w:r>
            <w:r>
              <w:rPr>
                <w:color w:val="000000"/>
              </w:rPr>
              <w:t xml:space="preserve"> </w:t>
            </w:r>
            <w:r w:rsidRPr="00757C1C">
              <w:rPr>
                <w:color w:val="000000"/>
              </w:rPr>
              <w:t>реалиям страны изучаемого языка; формирование умения представлять свою страну, ее</w:t>
            </w:r>
            <w:r>
              <w:rPr>
                <w:color w:val="000000"/>
              </w:rPr>
              <w:t xml:space="preserve"> </w:t>
            </w:r>
            <w:r w:rsidRPr="00757C1C">
              <w:rPr>
                <w:color w:val="000000"/>
              </w:rPr>
              <w:t>культуру в условиях иноязычного межкультурного общения;</w:t>
            </w:r>
          </w:p>
          <w:p w:rsidR="00702890" w:rsidRPr="00757C1C" w:rsidRDefault="00702890" w:rsidP="00ED1EBC">
            <w:pPr>
              <w:pStyle w:val="a3"/>
              <w:shd w:val="clear" w:color="auto" w:fill="FFFFFF"/>
              <w:spacing w:before="0" w:beforeAutospacing="0" w:after="0" w:afterAutospacing="0"/>
              <w:contextualSpacing/>
              <w:rPr>
                <w:color w:val="000000"/>
              </w:rPr>
            </w:pPr>
            <w:r w:rsidRPr="00757C1C">
              <w:rPr>
                <w:color w:val="000000"/>
              </w:rPr>
              <w:t>-компенсаторной компетенции – развитие умений выходить из положения в условиях</w:t>
            </w:r>
            <w:r>
              <w:rPr>
                <w:color w:val="000000"/>
              </w:rPr>
              <w:t xml:space="preserve"> </w:t>
            </w:r>
            <w:r w:rsidRPr="00757C1C">
              <w:rPr>
                <w:color w:val="000000"/>
              </w:rPr>
              <w:t>дефицита языковых средств при получении и передаче информации;</w:t>
            </w:r>
          </w:p>
          <w:p w:rsidR="00702890" w:rsidRPr="00757C1C" w:rsidRDefault="00702890" w:rsidP="00ED1EBC">
            <w:pPr>
              <w:pStyle w:val="a3"/>
              <w:shd w:val="clear" w:color="auto" w:fill="FFFFFF"/>
              <w:spacing w:before="0" w:beforeAutospacing="0" w:after="0" w:afterAutospacing="0"/>
              <w:contextualSpacing/>
              <w:rPr>
                <w:color w:val="000000"/>
              </w:rPr>
            </w:pPr>
            <w:r w:rsidRPr="00757C1C">
              <w:rPr>
                <w:color w:val="000000"/>
              </w:rPr>
              <w:t>-учебно-познавательнной компетенции – дальнейшее развитие общих и специальных</w:t>
            </w:r>
            <w:r>
              <w:rPr>
                <w:color w:val="000000"/>
              </w:rPr>
              <w:t xml:space="preserve"> </w:t>
            </w:r>
            <w:r w:rsidRPr="00757C1C">
              <w:rPr>
                <w:color w:val="000000"/>
              </w:rPr>
              <w:t>учебных умений; ознакомление учащихся со способами и приемами самостоятельного</w:t>
            </w:r>
            <w:r>
              <w:rPr>
                <w:color w:val="000000"/>
              </w:rPr>
              <w:t xml:space="preserve"> </w:t>
            </w:r>
            <w:r w:rsidRPr="00757C1C">
              <w:rPr>
                <w:color w:val="000000"/>
              </w:rPr>
              <w:t>изучения языков и культур.</w:t>
            </w:r>
          </w:p>
          <w:p w:rsidR="00702890" w:rsidRDefault="00702890" w:rsidP="00ED1EBC">
            <w:pPr>
              <w:pStyle w:val="a3"/>
              <w:shd w:val="clear" w:color="auto" w:fill="FFFFFF"/>
              <w:spacing w:before="0" w:beforeAutospacing="0" w:after="0" w:afterAutospacing="0"/>
              <w:contextualSpacing/>
              <w:rPr>
                <w:color w:val="000000"/>
              </w:rPr>
            </w:pPr>
            <w:r w:rsidRPr="00757C1C">
              <w:rPr>
                <w:color w:val="000000"/>
              </w:rPr>
              <w:t>2. Развитие и воспитание у школьников понимания важности изучения иностранного языка в</w:t>
            </w:r>
            <w:r>
              <w:rPr>
                <w:color w:val="000000"/>
              </w:rPr>
              <w:t xml:space="preserve"> современном мире,  </w:t>
            </w:r>
            <w:r w:rsidRPr="00757C1C">
              <w:rPr>
                <w:color w:val="000000"/>
              </w:rPr>
              <w:t>потребности пользоваться им как средством общения, познания,</w:t>
            </w:r>
            <w:r>
              <w:rPr>
                <w:color w:val="000000"/>
              </w:rPr>
              <w:t xml:space="preserve"> </w:t>
            </w:r>
            <w:r w:rsidRPr="00757C1C">
              <w:rPr>
                <w:color w:val="000000"/>
              </w:rPr>
              <w:t>самореализации и социальной адаптации; воспитание качеств гражданина, патриота; развитие</w:t>
            </w:r>
            <w:r>
              <w:rPr>
                <w:color w:val="000000"/>
              </w:rPr>
              <w:t xml:space="preserve"> </w:t>
            </w:r>
            <w:r w:rsidRPr="00757C1C">
              <w:rPr>
                <w:color w:val="000000"/>
              </w:rPr>
              <w:t>национального самосознания, стремления к взаимопониманию между людьми и толерантного</w:t>
            </w:r>
            <w:r>
              <w:rPr>
                <w:color w:val="000000"/>
              </w:rPr>
              <w:t xml:space="preserve"> </w:t>
            </w:r>
            <w:r w:rsidRPr="00757C1C">
              <w:rPr>
                <w:color w:val="000000"/>
              </w:rPr>
              <w:t>отношения к проявлениям иной культуры.</w:t>
            </w:r>
          </w:p>
          <w:p w:rsidR="00702890" w:rsidRPr="00B70F49" w:rsidRDefault="00702890" w:rsidP="00ED1EBC">
            <w:pPr>
              <w:pStyle w:val="a3"/>
              <w:shd w:val="clear" w:color="auto" w:fill="FFFFFF"/>
              <w:spacing w:before="0" w:beforeAutospacing="0" w:after="150" w:afterAutospacing="0"/>
              <w:rPr>
                <w:color w:val="000000"/>
              </w:rPr>
            </w:pPr>
            <w:r>
              <w:rPr>
                <w:color w:val="000000"/>
              </w:rPr>
              <w:t xml:space="preserve">3. </w:t>
            </w:r>
            <w:r w:rsidRPr="00B70F49">
              <w:rPr>
                <w:color w:val="000000"/>
              </w:rPr>
              <w:t>Формирование дружелюбного и толерантного отношения к проявлениям иной</w:t>
            </w:r>
            <w:r>
              <w:rPr>
                <w:color w:val="000000"/>
              </w:rPr>
              <w:t xml:space="preserve"> культуры, уважения к личности, </w:t>
            </w:r>
            <w:r w:rsidRPr="00B70F49">
              <w:rPr>
                <w:color w:val="000000"/>
              </w:rPr>
              <w:t>ценностям семьи,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учетом достигнутого ими уровня иноязычной подготовки;</w:t>
            </w:r>
          </w:p>
          <w:p w:rsidR="00702890" w:rsidRPr="00B70F49" w:rsidRDefault="00702890" w:rsidP="00ED1EBC">
            <w:pPr>
              <w:pStyle w:val="a3"/>
              <w:shd w:val="clear" w:color="auto" w:fill="FFFFFF"/>
              <w:spacing w:before="0" w:beforeAutospacing="0" w:after="150" w:afterAutospacing="0"/>
              <w:rPr>
                <w:color w:val="000000"/>
              </w:rPr>
            </w:pPr>
            <w:r>
              <w:rPr>
                <w:color w:val="000000"/>
              </w:rPr>
              <w:t>4.</w:t>
            </w:r>
            <w:r w:rsidRPr="00B70F49">
              <w:rPr>
                <w:color w:val="000000"/>
              </w:rPr>
              <w:t xml:space="preserve">Создание основы для формирования интереса к совершенствованию достигнутого уровня владения изучаемым иностранным языком, к изучению второго/третьего иностранного языка, к использованию иностранного языка как </w:t>
            </w:r>
            <w:r w:rsidRPr="00B70F49">
              <w:rPr>
                <w:color w:val="000000"/>
              </w:rPr>
              <w:lastRenderedPageBreak/>
              <w:t>средства, позволяющего расширять свои знания в других предметных областях;</w:t>
            </w:r>
          </w:p>
          <w:p w:rsidR="00702890" w:rsidRPr="00B70F49" w:rsidRDefault="00702890" w:rsidP="00ED1EBC">
            <w:pPr>
              <w:pStyle w:val="a3"/>
              <w:shd w:val="clear" w:color="auto" w:fill="FFFFFF"/>
              <w:spacing w:before="0" w:beforeAutospacing="0" w:after="150" w:afterAutospacing="0"/>
              <w:rPr>
                <w:color w:val="000000"/>
              </w:rPr>
            </w:pPr>
            <w:r w:rsidRPr="00B70F49">
              <w:rPr>
                <w:color w:val="000000"/>
              </w:rPr>
              <w:t>Основными задачами реализации содержания обучения являются:</w:t>
            </w:r>
          </w:p>
          <w:p w:rsidR="00702890" w:rsidRPr="00B70F49" w:rsidRDefault="00702890" w:rsidP="00ED1EBC">
            <w:pPr>
              <w:pStyle w:val="a3"/>
              <w:shd w:val="clear" w:color="auto" w:fill="FFFFFF"/>
              <w:spacing w:before="0" w:beforeAutospacing="0" w:after="150" w:afterAutospacing="0"/>
              <w:rPr>
                <w:color w:val="000000"/>
              </w:rPr>
            </w:pPr>
            <w:r w:rsidRPr="00B70F49">
              <w:rPr>
                <w:color w:val="000000"/>
              </w:rPr>
              <w:t>-формирование и развитие коммуникативных умений в основных видах речевой деятельности;</w:t>
            </w:r>
          </w:p>
          <w:p w:rsidR="00702890" w:rsidRPr="00B70F49" w:rsidRDefault="00702890" w:rsidP="00ED1EBC">
            <w:pPr>
              <w:pStyle w:val="a3"/>
              <w:shd w:val="clear" w:color="auto" w:fill="FFFFFF"/>
              <w:spacing w:before="0" w:beforeAutospacing="0" w:after="150" w:afterAutospacing="0"/>
              <w:rPr>
                <w:color w:val="000000"/>
              </w:rPr>
            </w:pPr>
            <w:r w:rsidRPr="00B70F49">
              <w:rPr>
                <w:color w:val="000000"/>
              </w:rPr>
              <w:t>- формирование и развитие языковых навыков;</w:t>
            </w:r>
          </w:p>
          <w:p w:rsidR="00702890" w:rsidRPr="008B1474" w:rsidRDefault="00702890" w:rsidP="00ED1EBC">
            <w:pPr>
              <w:pStyle w:val="a3"/>
              <w:shd w:val="clear" w:color="auto" w:fill="FFFFFF"/>
              <w:spacing w:before="0" w:beforeAutospacing="0" w:after="150" w:afterAutospacing="0"/>
              <w:rPr>
                <w:color w:val="000000"/>
              </w:rPr>
            </w:pPr>
            <w:r w:rsidRPr="00B70F49">
              <w:rPr>
                <w:color w:val="000000"/>
              </w:rPr>
              <w:t>- формирование и развитие социокультурных умений и навыков.</w:t>
            </w:r>
          </w:p>
        </w:tc>
      </w:tr>
      <w:tr w:rsidR="00702890" w:rsidRPr="00F503A7" w:rsidTr="00ED1EBC">
        <w:tc>
          <w:tcPr>
            <w:tcW w:w="2107" w:type="dxa"/>
            <w:shd w:val="clear" w:color="auto" w:fill="auto"/>
          </w:tcPr>
          <w:p w:rsidR="00702890" w:rsidRDefault="00702890" w:rsidP="00ED1EBC">
            <w:pPr>
              <w:contextualSpacing/>
              <w:jc w:val="center"/>
              <w:rPr>
                <w:b/>
              </w:rPr>
            </w:pPr>
            <w:r>
              <w:rPr>
                <w:color w:val="000000"/>
              </w:rPr>
              <w:lastRenderedPageBreak/>
              <w:t>Место учебного предмета в учебном плане в решении общих целей и задач на конкретной ступени общего образования</w:t>
            </w:r>
          </w:p>
        </w:tc>
        <w:tc>
          <w:tcPr>
            <w:tcW w:w="12837" w:type="dxa"/>
            <w:shd w:val="clear" w:color="auto" w:fill="auto"/>
          </w:tcPr>
          <w:p w:rsidR="00702890" w:rsidRPr="00757C1C" w:rsidRDefault="00702890" w:rsidP="00ED1EBC">
            <w:pPr>
              <w:pStyle w:val="a3"/>
              <w:shd w:val="clear" w:color="auto" w:fill="FFFFFF"/>
              <w:spacing w:before="0" w:beforeAutospacing="0" w:after="0" w:afterAutospacing="0"/>
              <w:contextualSpacing/>
              <w:rPr>
                <w:color w:val="000000"/>
              </w:rPr>
            </w:pPr>
            <w:r>
              <w:rPr>
                <w:color w:val="000000"/>
              </w:rPr>
              <w:t>Представленная программа предусматривает изучение английского языка в  классе общеобразовательных учреждений : 102 часов (3 часа в неделю).</w:t>
            </w:r>
          </w:p>
        </w:tc>
      </w:tr>
      <w:tr w:rsidR="00702890" w:rsidRPr="00F503A7" w:rsidTr="00ED1EBC">
        <w:tc>
          <w:tcPr>
            <w:tcW w:w="2107" w:type="dxa"/>
            <w:shd w:val="clear" w:color="auto" w:fill="auto"/>
          </w:tcPr>
          <w:p w:rsidR="00702890" w:rsidRDefault="00702890" w:rsidP="00ED1EBC">
            <w:pPr>
              <w:contextualSpacing/>
              <w:jc w:val="center"/>
              <w:rPr>
                <w:b/>
              </w:rPr>
            </w:pPr>
            <w:r>
              <w:rPr>
                <w:b/>
              </w:rPr>
              <w:t xml:space="preserve">Особенности класса </w:t>
            </w:r>
          </w:p>
        </w:tc>
        <w:tc>
          <w:tcPr>
            <w:tcW w:w="12837" w:type="dxa"/>
            <w:shd w:val="clear" w:color="auto" w:fill="auto"/>
          </w:tcPr>
          <w:p w:rsidR="00702890" w:rsidRPr="00757C1C" w:rsidRDefault="00702890" w:rsidP="00ED1EBC">
            <w:pPr>
              <w:pStyle w:val="a3"/>
              <w:shd w:val="clear" w:color="auto" w:fill="FFFFFF"/>
              <w:spacing w:before="0" w:beforeAutospacing="0" w:after="0" w:afterAutospacing="0"/>
              <w:contextualSpacing/>
              <w:rPr>
                <w:color w:val="000000"/>
              </w:rPr>
            </w:pPr>
            <w:r>
              <w:rPr>
                <w:color w:val="000000"/>
              </w:rPr>
              <w:t>Общеобразовательный, с наличием учащихся по программе VII-го вида (ЗПР и ТНР)</w:t>
            </w:r>
          </w:p>
        </w:tc>
      </w:tr>
      <w:tr w:rsidR="00702890" w:rsidRPr="00F503A7" w:rsidTr="00ED1EBC">
        <w:tc>
          <w:tcPr>
            <w:tcW w:w="2107" w:type="dxa"/>
            <w:shd w:val="clear" w:color="auto" w:fill="auto"/>
          </w:tcPr>
          <w:p w:rsidR="00702890" w:rsidRDefault="00702890" w:rsidP="00ED1EBC">
            <w:pPr>
              <w:contextualSpacing/>
              <w:jc w:val="center"/>
              <w:rPr>
                <w:b/>
              </w:rPr>
            </w:pPr>
          </w:p>
        </w:tc>
        <w:tc>
          <w:tcPr>
            <w:tcW w:w="12837" w:type="dxa"/>
            <w:shd w:val="clear" w:color="auto" w:fill="auto"/>
          </w:tcPr>
          <w:p w:rsidR="00702890" w:rsidRDefault="00702890" w:rsidP="00ED1EBC">
            <w:pPr>
              <w:pStyle w:val="a3"/>
              <w:shd w:val="clear" w:color="auto" w:fill="FFFFFF"/>
              <w:spacing w:before="0" w:beforeAutospacing="0" w:after="0" w:afterAutospacing="0"/>
              <w:contextualSpacing/>
              <w:rPr>
                <w:color w:val="000000"/>
              </w:rPr>
            </w:pPr>
            <w:r>
              <w:rPr>
                <w:b/>
                <w:bCs/>
                <w:color w:val="000000"/>
                <w:sz w:val="28"/>
                <w:szCs w:val="28"/>
              </w:rPr>
              <w:t>ПЛАНИРУЕМЫЕ РЕЗУЛЬТАТЫ ИЗУЧЕНИЯ УЧЕБНОГО ПРЕДМЕТА</w:t>
            </w:r>
          </w:p>
        </w:tc>
      </w:tr>
      <w:tr w:rsidR="00702890" w:rsidRPr="00F503A7" w:rsidTr="00ED1EBC">
        <w:tc>
          <w:tcPr>
            <w:tcW w:w="2107" w:type="dxa"/>
            <w:shd w:val="clear" w:color="auto" w:fill="auto"/>
          </w:tcPr>
          <w:p w:rsidR="00702890" w:rsidRDefault="00702890" w:rsidP="00ED1EBC">
            <w:pPr>
              <w:contextualSpacing/>
              <w:jc w:val="center"/>
              <w:rPr>
                <w:b/>
              </w:rPr>
            </w:pPr>
            <w:r>
              <w:rPr>
                <w:b/>
              </w:rPr>
              <w:t xml:space="preserve">Личностные </w:t>
            </w:r>
          </w:p>
        </w:tc>
        <w:tc>
          <w:tcPr>
            <w:tcW w:w="12837" w:type="dxa"/>
            <w:shd w:val="clear" w:color="auto" w:fill="auto"/>
          </w:tcPr>
          <w:p w:rsidR="00702890" w:rsidRPr="008B1474" w:rsidRDefault="00702890" w:rsidP="00ED1EBC">
            <w:pPr>
              <w:contextualSpacing/>
            </w:pPr>
            <w:r w:rsidRPr="008B1474">
              <w:rPr>
                <w:sz w:val="22"/>
                <w:szCs w:val="22"/>
              </w:rPr>
              <w:t xml:space="preserve">формирование мотивации изучения иностранных языков и стремление к самосовершенствованию в образовательной области «Иностранный язык»; </w:t>
            </w:r>
          </w:p>
          <w:p w:rsidR="00702890" w:rsidRPr="008B1474" w:rsidRDefault="00702890" w:rsidP="00ED1EBC">
            <w:pPr>
              <w:contextualSpacing/>
            </w:pPr>
            <w:r w:rsidRPr="008B1474">
              <w:rPr>
                <w:sz w:val="22"/>
                <w:szCs w:val="22"/>
              </w:rPr>
              <w:t>•</w:t>
            </w:r>
            <w:r w:rsidRPr="008B1474">
              <w:rPr>
                <w:sz w:val="22"/>
                <w:szCs w:val="22"/>
              </w:rPr>
              <w:tab/>
              <w:t>осознание возможности самореализации средствами иностранного</w:t>
            </w:r>
          </w:p>
          <w:p w:rsidR="00702890" w:rsidRPr="008B1474" w:rsidRDefault="00702890" w:rsidP="00ED1EBC">
            <w:pPr>
              <w:contextualSpacing/>
            </w:pPr>
            <w:r w:rsidRPr="008B1474">
              <w:rPr>
                <w:sz w:val="22"/>
                <w:szCs w:val="22"/>
              </w:rPr>
              <w:t>языка; стремление к совершенствованию речевой культуры в целом;</w:t>
            </w:r>
          </w:p>
          <w:p w:rsidR="00702890" w:rsidRPr="008B1474" w:rsidRDefault="00702890" w:rsidP="00ED1EBC">
            <w:pPr>
              <w:contextualSpacing/>
            </w:pPr>
            <w:r w:rsidRPr="008B1474">
              <w:rPr>
                <w:sz w:val="22"/>
                <w:szCs w:val="22"/>
              </w:rPr>
              <w:t>•</w:t>
            </w:r>
            <w:r w:rsidRPr="008B1474">
              <w:rPr>
                <w:sz w:val="22"/>
                <w:szCs w:val="22"/>
              </w:rPr>
              <w:tab/>
              <w:t>формирование коммуникативной компетенции в межкультурной и межэтнической комму-никации;</w:t>
            </w:r>
          </w:p>
          <w:p w:rsidR="00702890" w:rsidRPr="008B1474" w:rsidRDefault="00702890" w:rsidP="00ED1EBC">
            <w:pPr>
              <w:contextualSpacing/>
            </w:pPr>
            <w:r w:rsidRPr="008B1474">
              <w:rPr>
                <w:sz w:val="22"/>
                <w:szCs w:val="22"/>
              </w:rPr>
              <w:t>•</w:t>
            </w:r>
            <w:r w:rsidRPr="008B1474">
              <w:rPr>
                <w:sz w:val="22"/>
                <w:szCs w:val="22"/>
              </w:rPr>
              <w:tab/>
              <w:t>развитие таких качеств, как воля, целеустремленность, креативность, инициативность, эм-патия, трудолюбие, дисциплинированность;</w:t>
            </w:r>
          </w:p>
          <w:p w:rsidR="00702890" w:rsidRPr="008B1474" w:rsidRDefault="00702890" w:rsidP="00ED1EBC">
            <w:pPr>
              <w:contextualSpacing/>
            </w:pPr>
            <w:r w:rsidRPr="008B1474">
              <w:rPr>
                <w:sz w:val="22"/>
                <w:szCs w:val="22"/>
              </w:rPr>
              <w:t>•</w:t>
            </w:r>
            <w:r w:rsidRPr="008B1474">
              <w:rPr>
                <w:sz w:val="22"/>
                <w:szCs w:val="22"/>
              </w:rPr>
              <w:tab/>
              <w:t>формирование общекультурной и этнической идентичности как составляющих граждан-ской идентичности личности;</w:t>
            </w:r>
          </w:p>
          <w:p w:rsidR="00702890" w:rsidRPr="008B1474" w:rsidRDefault="00702890" w:rsidP="00ED1EBC">
            <w:pPr>
              <w:contextualSpacing/>
            </w:pPr>
            <w:r w:rsidRPr="008B1474">
              <w:rPr>
                <w:sz w:val="22"/>
                <w:szCs w:val="22"/>
              </w:rPr>
              <w:t>•</w:t>
            </w:r>
            <w:r w:rsidRPr="008B1474">
              <w:rPr>
                <w:sz w:val="22"/>
                <w:szCs w:val="22"/>
              </w:rPr>
              <w:tab/>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702890" w:rsidRPr="00B376F4" w:rsidRDefault="00702890" w:rsidP="00ED1EBC">
            <w:pPr>
              <w:contextualSpacing/>
            </w:pPr>
            <w:r w:rsidRPr="008B1474">
              <w:t>•</w:t>
            </w:r>
            <w:r w:rsidRPr="008B1474">
              <w:tab/>
              <w:t>готовность отстаивать национальные и общечеловеческие (гуманистические, демократиче-ские) ценности, свою гражданскую позицию.</w:t>
            </w:r>
          </w:p>
        </w:tc>
      </w:tr>
      <w:tr w:rsidR="00702890" w:rsidRPr="00F503A7" w:rsidTr="00ED1EBC">
        <w:tc>
          <w:tcPr>
            <w:tcW w:w="2107" w:type="dxa"/>
            <w:shd w:val="clear" w:color="auto" w:fill="auto"/>
          </w:tcPr>
          <w:p w:rsidR="00702890" w:rsidRDefault="00702890" w:rsidP="00ED1EBC">
            <w:pPr>
              <w:contextualSpacing/>
              <w:jc w:val="center"/>
              <w:rPr>
                <w:b/>
              </w:rPr>
            </w:pPr>
            <w:r>
              <w:rPr>
                <w:b/>
              </w:rPr>
              <w:t xml:space="preserve">Метапредметные </w:t>
            </w:r>
          </w:p>
        </w:tc>
        <w:tc>
          <w:tcPr>
            <w:tcW w:w="12837" w:type="dxa"/>
            <w:shd w:val="clear" w:color="auto" w:fill="auto"/>
          </w:tcPr>
          <w:p w:rsidR="00702890" w:rsidRPr="008B1474" w:rsidRDefault="00702890" w:rsidP="00ED1EBC">
            <w:pPr>
              <w:contextualSpacing/>
            </w:pPr>
            <w:r w:rsidRPr="008B1474">
              <w:rPr>
                <w:sz w:val="22"/>
                <w:szCs w:val="22"/>
              </w:rPr>
              <w:t>развитие умения планировать свое речевое и неречевое поведение;</w:t>
            </w:r>
          </w:p>
          <w:p w:rsidR="00702890" w:rsidRPr="008B1474" w:rsidRDefault="00702890" w:rsidP="00ED1EBC">
            <w:pPr>
              <w:contextualSpacing/>
            </w:pPr>
            <w:r w:rsidRPr="008B1474">
              <w:rPr>
                <w:sz w:val="22"/>
                <w:szCs w:val="22"/>
              </w:rPr>
              <w:t>•</w:t>
            </w:r>
            <w:r w:rsidRPr="008B1474">
              <w:rPr>
                <w:sz w:val="22"/>
                <w:szCs w:val="22"/>
              </w:rPr>
              <w:tab/>
              <w:t>развитие коммуникативной компетенции, включая умение взаимодействовать с окружаю-щими, выполняя разные социальные роли;</w:t>
            </w:r>
          </w:p>
          <w:p w:rsidR="00702890" w:rsidRPr="008B1474" w:rsidRDefault="00702890" w:rsidP="00ED1EBC">
            <w:pPr>
              <w:contextualSpacing/>
            </w:pPr>
            <w:r w:rsidRPr="008B1474">
              <w:rPr>
                <w:sz w:val="22"/>
                <w:szCs w:val="22"/>
              </w:rPr>
              <w:t>•</w:t>
            </w:r>
            <w:r w:rsidRPr="008B1474">
              <w:rPr>
                <w:sz w:val="22"/>
                <w:szCs w:val="22"/>
              </w:rPr>
              <w:tab/>
              <w:t>развитие исследовательский учебных действий, включая навыки работы с информацией: поиск и выделение нужной информации, обобщение и фиксация информации;</w:t>
            </w:r>
          </w:p>
          <w:p w:rsidR="00702890" w:rsidRPr="008B1474" w:rsidRDefault="00702890" w:rsidP="00ED1EBC">
            <w:pPr>
              <w:contextualSpacing/>
            </w:pPr>
            <w:r w:rsidRPr="008B1474">
              <w:rPr>
                <w:sz w:val="22"/>
                <w:szCs w:val="22"/>
              </w:rPr>
              <w:t>•</w:t>
            </w:r>
            <w:r w:rsidRPr="008B1474">
              <w:rPr>
                <w:sz w:val="22"/>
                <w:szCs w:val="22"/>
              </w:rPr>
              <w:tab/>
              <w:t>развитие смыслового чтения, включая умение выделять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702890" w:rsidRPr="00B376F4" w:rsidRDefault="00702890" w:rsidP="00ED1EBC">
            <w:pPr>
              <w:contextualSpacing/>
            </w:pPr>
            <w:r w:rsidRPr="008B1474">
              <w:lastRenderedPageBreak/>
              <w:t>•</w:t>
            </w:r>
            <w:r w:rsidRPr="008B1474">
              <w:tab/>
              <w:t>осуществление регулятивных действий самонаблюдения, самоконтроля, самооценки в про-цессе коммуникативной деятельности на иностранном языке.</w:t>
            </w:r>
          </w:p>
        </w:tc>
      </w:tr>
      <w:tr w:rsidR="00702890" w:rsidRPr="00F503A7" w:rsidTr="00ED1EBC">
        <w:tc>
          <w:tcPr>
            <w:tcW w:w="2107" w:type="dxa"/>
            <w:shd w:val="clear" w:color="auto" w:fill="auto"/>
          </w:tcPr>
          <w:p w:rsidR="00702890" w:rsidRDefault="00702890" w:rsidP="00ED1EBC">
            <w:pPr>
              <w:contextualSpacing/>
              <w:jc w:val="center"/>
              <w:rPr>
                <w:b/>
              </w:rPr>
            </w:pPr>
            <w:r>
              <w:rPr>
                <w:b/>
              </w:rPr>
              <w:lastRenderedPageBreak/>
              <w:t xml:space="preserve">Предметные </w:t>
            </w:r>
          </w:p>
        </w:tc>
        <w:tc>
          <w:tcPr>
            <w:tcW w:w="12837" w:type="dxa"/>
            <w:shd w:val="clear" w:color="auto" w:fill="auto"/>
          </w:tcPr>
          <w:p w:rsidR="00702890" w:rsidRPr="008B1474" w:rsidRDefault="00702890" w:rsidP="00ED1EBC">
            <w:pPr>
              <w:contextualSpacing/>
            </w:pPr>
            <w:r w:rsidRPr="008B1474">
              <w:rPr>
                <w:sz w:val="22"/>
                <w:szCs w:val="22"/>
              </w:rPr>
              <w:t>А. В коммуникативной сфере (т.е. владении иностранным языком как средством общения)</w:t>
            </w:r>
          </w:p>
          <w:p w:rsidR="00702890" w:rsidRPr="008B1474" w:rsidRDefault="00702890" w:rsidP="00ED1EBC">
            <w:pPr>
              <w:contextualSpacing/>
            </w:pPr>
            <w:r w:rsidRPr="008B1474">
              <w:rPr>
                <w:sz w:val="22"/>
                <w:szCs w:val="22"/>
              </w:rPr>
              <w:t xml:space="preserve">Речевая компетенция в следующих видах речевой деятельности: </w:t>
            </w:r>
          </w:p>
          <w:p w:rsidR="00702890" w:rsidRPr="008B1474" w:rsidRDefault="00702890" w:rsidP="00ED1EBC">
            <w:pPr>
              <w:contextualSpacing/>
            </w:pPr>
            <w:r w:rsidRPr="008B1474">
              <w:rPr>
                <w:sz w:val="22"/>
                <w:szCs w:val="22"/>
              </w:rPr>
              <w:t>говорении:</w:t>
            </w:r>
          </w:p>
          <w:p w:rsidR="00702890" w:rsidRPr="008B1474" w:rsidRDefault="00702890" w:rsidP="00ED1EBC">
            <w:pPr>
              <w:contextualSpacing/>
            </w:pPr>
            <w:r w:rsidRPr="008B1474">
              <w:rPr>
                <w:sz w:val="22"/>
                <w:szCs w:val="22"/>
              </w:rPr>
              <w:t>•</w:t>
            </w:r>
            <w:r w:rsidRPr="008B1474">
              <w:rPr>
                <w:sz w:val="22"/>
                <w:szCs w:val="22"/>
              </w:rPr>
              <w:tab/>
              <w:t xml:space="preserve">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702890" w:rsidRPr="008B1474" w:rsidRDefault="00702890" w:rsidP="00ED1EBC">
            <w:pPr>
              <w:contextualSpacing/>
            </w:pPr>
            <w:r w:rsidRPr="008B1474">
              <w:rPr>
                <w:sz w:val="22"/>
                <w:szCs w:val="22"/>
              </w:rPr>
              <w:t>•</w:t>
            </w:r>
            <w:r w:rsidRPr="008B1474">
              <w:rPr>
                <w:sz w:val="22"/>
                <w:szCs w:val="22"/>
              </w:rPr>
              <w:tab/>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702890" w:rsidRPr="008B1474" w:rsidRDefault="00702890" w:rsidP="00ED1EBC">
            <w:pPr>
              <w:contextualSpacing/>
            </w:pPr>
            <w:r w:rsidRPr="008B1474">
              <w:rPr>
                <w:sz w:val="22"/>
                <w:szCs w:val="22"/>
              </w:rPr>
              <w:t>•</w:t>
            </w:r>
            <w:r w:rsidRPr="008B1474">
              <w:rPr>
                <w:sz w:val="22"/>
                <w:szCs w:val="22"/>
              </w:rPr>
              <w:tab/>
              <w:t>рассказывать о себе, своей семье, друзьях, своих интересах и планах на будущее;</w:t>
            </w:r>
          </w:p>
          <w:p w:rsidR="00702890" w:rsidRPr="008B1474" w:rsidRDefault="00702890" w:rsidP="00ED1EBC">
            <w:pPr>
              <w:contextualSpacing/>
            </w:pPr>
            <w:r w:rsidRPr="008B1474">
              <w:rPr>
                <w:sz w:val="22"/>
                <w:szCs w:val="22"/>
              </w:rPr>
              <w:t>•</w:t>
            </w:r>
            <w:r w:rsidRPr="008B1474">
              <w:rPr>
                <w:sz w:val="22"/>
                <w:szCs w:val="22"/>
              </w:rPr>
              <w:tab/>
              <w:t>сообщать краткие сведения о своем городе/селе, о своей стране и странах изучаемого языка;</w:t>
            </w:r>
          </w:p>
          <w:p w:rsidR="00702890" w:rsidRPr="008B1474" w:rsidRDefault="00702890" w:rsidP="00ED1EBC">
            <w:pPr>
              <w:contextualSpacing/>
            </w:pPr>
            <w:r w:rsidRPr="008B1474">
              <w:rPr>
                <w:sz w:val="22"/>
                <w:szCs w:val="22"/>
              </w:rPr>
              <w:t>•</w:t>
            </w:r>
            <w:r w:rsidRPr="008B1474">
              <w:rPr>
                <w:sz w:val="22"/>
                <w:szCs w:val="22"/>
              </w:rPr>
              <w:tab/>
              <w:t>описывать события/явления, передавать основное соде</w:t>
            </w:r>
            <w:r>
              <w:rPr>
                <w:sz w:val="22"/>
                <w:szCs w:val="22"/>
              </w:rPr>
              <w:t>ржание, основную мысль прочитан</w:t>
            </w:r>
            <w:r w:rsidRPr="008B1474">
              <w:rPr>
                <w:sz w:val="22"/>
                <w:szCs w:val="22"/>
              </w:rPr>
              <w:t>ного/услышанного, выражать свое отношение к прочитанному/услышанному, давать крат-кую характеристику персонажей;</w:t>
            </w:r>
          </w:p>
          <w:p w:rsidR="00702890" w:rsidRPr="008B1474" w:rsidRDefault="00702890" w:rsidP="00ED1EBC">
            <w:pPr>
              <w:contextualSpacing/>
            </w:pPr>
            <w:r w:rsidRPr="008B1474">
              <w:rPr>
                <w:sz w:val="22"/>
                <w:szCs w:val="22"/>
              </w:rPr>
              <w:t>аудировании:</w:t>
            </w:r>
          </w:p>
          <w:p w:rsidR="00702890" w:rsidRPr="008B1474" w:rsidRDefault="00702890" w:rsidP="00ED1EBC">
            <w:pPr>
              <w:contextualSpacing/>
            </w:pPr>
            <w:r w:rsidRPr="008B1474">
              <w:rPr>
                <w:sz w:val="22"/>
                <w:szCs w:val="22"/>
              </w:rPr>
              <w:t>•</w:t>
            </w:r>
            <w:r w:rsidRPr="008B1474">
              <w:rPr>
                <w:sz w:val="22"/>
                <w:szCs w:val="22"/>
              </w:rPr>
              <w:tab/>
              <w:t>воспринимать на слух и полностью понимать речь учителя, одноклассников;</w:t>
            </w:r>
          </w:p>
          <w:p w:rsidR="00702890" w:rsidRPr="008B1474" w:rsidRDefault="00702890" w:rsidP="00ED1EBC">
            <w:pPr>
              <w:contextualSpacing/>
            </w:pPr>
            <w:r w:rsidRPr="008B1474">
              <w:rPr>
                <w:sz w:val="22"/>
                <w:szCs w:val="22"/>
              </w:rPr>
              <w:t>•</w:t>
            </w:r>
            <w:r w:rsidRPr="008B1474">
              <w:rPr>
                <w:sz w:val="22"/>
                <w:szCs w:val="22"/>
              </w:rPr>
              <w:tab/>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702890" w:rsidRPr="008B1474" w:rsidRDefault="00702890" w:rsidP="00ED1EBC">
            <w:pPr>
              <w:contextualSpacing/>
            </w:pPr>
            <w:r w:rsidRPr="008B1474">
              <w:rPr>
                <w:sz w:val="22"/>
                <w:szCs w:val="22"/>
              </w:rPr>
              <w:t>•</w:t>
            </w:r>
            <w:r w:rsidRPr="008B1474">
              <w:rPr>
                <w:sz w:val="22"/>
                <w:szCs w:val="22"/>
              </w:rPr>
              <w:tab/>
              <w:t>воспринимать на слух и выборочно понимать с опорой на языковую догадку, контекста краткие несложные аутентичные прагматические аудио- и видеотексты, выделяя значи-мую/нужную/необходимую информацию;</w:t>
            </w:r>
          </w:p>
          <w:p w:rsidR="00702890" w:rsidRPr="008B1474" w:rsidRDefault="00702890" w:rsidP="00ED1EBC">
            <w:pPr>
              <w:contextualSpacing/>
            </w:pPr>
            <w:r w:rsidRPr="008B1474">
              <w:rPr>
                <w:sz w:val="22"/>
                <w:szCs w:val="22"/>
              </w:rPr>
              <w:t>чтении:</w:t>
            </w:r>
          </w:p>
          <w:p w:rsidR="00702890" w:rsidRPr="008B1474" w:rsidRDefault="00702890" w:rsidP="00ED1EBC">
            <w:pPr>
              <w:contextualSpacing/>
            </w:pPr>
            <w:r w:rsidRPr="008B1474">
              <w:rPr>
                <w:sz w:val="22"/>
                <w:szCs w:val="22"/>
              </w:rPr>
              <w:t>•</w:t>
            </w:r>
            <w:r w:rsidRPr="008B1474">
              <w:rPr>
                <w:sz w:val="22"/>
                <w:szCs w:val="22"/>
              </w:rPr>
              <w:tab/>
              <w:t>читать аутентичные тексты разных жанров и стилей п</w:t>
            </w:r>
            <w:r>
              <w:rPr>
                <w:sz w:val="22"/>
                <w:szCs w:val="22"/>
              </w:rPr>
              <w:t>реимущественно пониманием основ</w:t>
            </w:r>
            <w:r w:rsidRPr="008B1474">
              <w:rPr>
                <w:sz w:val="22"/>
                <w:szCs w:val="22"/>
              </w:rPr>
              <w:t>ного содержания;</w:t>
            </w:r>
          </w:p>
          <w:p w:rsidR="00702890" w:rsidRPr="008B1474" w:rsidRDefault="00702890" w:rsidP="00ED1EBC">
            <w:pPr>
              <w:contextualSpacing/>
            </w:pPr>
            <w:r w:rsidRPr="008B1474">
              <w:rPr>
                <w:sz w:val="22"/>
                <w:szCs w:val="22"/>
              </w:rPr>
              <w:t>•</w:t>
            </w:r>
            <w:r w:rsidRPr="008B1474">
              <w:rPr>
                <w:sz w:val="22"/>
                <w:szCs w:val="22"/>
              </w:rPr>
              <w:tab/>
              <w:t xml:space="preserve">читать несложные аутентичные тексты разных жанров </w:t>
            </w:r>
            <w:r>
              <w:rPr>
                <w:sz w:val="22"/>
                <w:szCs w:val="22"/>
              </w:rPr>
              <w:t>и стилей с полным и точным пони</w:t>
            </w:r>
            <w:r w:rsidRPr="008B1474">
              <w:rPr>
                <w:sz w:val="22"/>
                <w:szCs w:val="22"/>
              </w:rPr>
              <w:t>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702890" w:rsidRPr="008B1474" w:rsidRDefault="00702890" w:rsidP="00ED1EBC">
            <w:pPr>
              <w:contextualSpacing/>
            </w:pPr>
            <w:r w:rsidRPr="008B1474">
              <w:rPr>
                <w:sz w:val="22"/>
                <w:szCs w:val="22"/>
              </w:rPr>
              <w:t>•</w:t>
            </w:r>
            <w:r w:rsidRPr="008B1474">
              <w:rPr>
                <w:sz w:val="22"/>
                <w:szCs w:val="22"/>
              </w:rPr>
              <w:tab/>
              <w:t>читать аутентичные тексты с выборочным пониманием значимой/нужной/интересующей информации;</w:t>
            </w:r>
          </w:p>
          <w:p w:rsidR="00702890" w:rsidRPr="008B1474" w:rsidRDefault="00702890" w:rsidP="00ED1EBC">
            <w:pPr>
              <w:contextualSpacing/>
            </w:pPr>
            <w:r w:rsidRPr="008B1474">
              <w:rPr>
                <w:sz w:val="22"/>
                <w:szCs w:val="22"/>
              </w:rPr>
              <w:t>письменной речи:</w:t>
            </w:r>
          </w:p>
          <w:p w:rsidR="00702890" w:rsidRPr="008B1474" w:rsidRDefault="00702890" w:rsidP="00ED1EBC">
            <w:pPr>
              <w:contextualSpacing/>
            </w:pPr>
            <w:r w:rsidRPr="008B1474">
              <w:rPr>
                <w:sz w:val="22"/>
                <w:szCs w:val="22"/>
              </w:rPr>
              <w:t>•</w:t>
            </w:r>
            <w:r w:rsidRPr="008B1474">
              <w:rPr>
                <w:sz w:val="22"/>
                <w:szCs w:val="22"/>
              </w:rPr>
              <w:tab/>
              <w:t>заполнять анкеты и формуляры;</w:t>
            </w:r>
          </w:p>
          <w:p w:rsidR="00702890" w:rsidRPr="008B1474" w:rsidRDefault="00702890" w:rsidP="00ED1EBC">
            <w:pPr>
              <w:contextualSpacing/>
            </w:pPr>
            <w:r w:rsidRPr="008B1474">
              <w:rPr>
                <w:sz w:val="22"/>
                <w:szCs w:val="22"/>
              </w:rPr>
              <w:t>•</w:t>
            </w:r>
            <w:r w:rsidRPr="008B1474">
              <w:rPr>
                <w:sz w:val="22"/>
                <w:szCs w:val="22"/>
              </w:rPr>
              <w:tab/>
              <w:t>писать поздравления, личные письма с опорой на образе</w:t>
            </w:r>
            <w:r>
              <w:rPr>
                <w:sz w:val="22"/>
                <w:szCs w:val="22"/>
              </w:rPr>
              <w:t>ц с употреблением формул речево</w:t>
            </w:r>
            <w:r w:rsidRPr="008B1474">
              <w:rPr>
                <w:sz w:val="22"/>
                <w:szCs w:val="22"/>
              </w:rPr>
              <w:t xml:space="preserve">го этикета, принятых в стране/странах изучаемого языка; </w:t>
            </w:r>
          </w:p>
          <w:p w:rsidR="00702890" w:rsidRPr="008B1474" w:rsidRDefault="00702890" w:rsidP="00ED1EBC">
            <w:pPr>
              <w:contextualSpacing/>
            </w:pPr>
            <w:r w:rsidRPr="008B1474">
              <w:rPr>
                <w:sz w:val="22"/>
                <w:szCs w:val="22"/>
              </w:rPr>
              <w:t>•</w:t>
            </w:r>
            <w:r w:rsidRPr="008B1474">
              <w:rPr>
                <w:sz w:val="22"/>
                <w:szCs w:val="22"/>
              </w:rPr>
              <w:tab/>
              <w:t>составлять план, тезисы устного или письменного сообщения; кратко излагать результаты проектной деятельности.</w:t>
            </w:r>
          </w:p>
          <w:p w:rsidR="00702890" w:rsidRPr="008B1474" w:rsidRDefault="00702890" w:rsidP="00ED1EBC">
            <w:pPr>
              <w:contextualSpacing/>
            </w:pPr>
            <w:r w:rsidRPr="008B1474">
              <w:rPr>
                <w:sz w:val="22"/>
                <w:szCs w:val="22"/>
              </w:rPr>
              <w:t>Языковая компетенция:</w:t>
            </w:r>
          </w:p>
          <w:p w:rsidR="00702890" w:rsidRPr="008B1474" w:rsidRDefault="00702890" w:rsidP="00ED1EBC">
            <w:pPr>
              <w:contextualSpacing/>
            </w:pPr>
            <w:r w:rsidRPr="008B1474">
              <w:rPr>
                <w:sz w:val="22"/>
                <w:szCs w:val="22"/>
              </w:rPr>
              <w:t>•</w:t>
            </w:r>
            <w:r w:rsidRPr="008B1474">
              <w:rPr>
                <w:sz w:val="22"/>
                <w:szCs w:val="22"/>
              </w:rPr>
              <w:tab/>
              <w:t>применение правил написания слов, изученных в основной школе;</w:t>
            </w:r>
          </w:p>
          <w:p w:rsidR="00702890" w:rsidRPr="008B1474" w:rsidRDefault="00702890" w:rsidP="00ED1EBC">
            <w:pPr>
              <w:contextualSpacing/>
            </w:pPr>
            <w:r w:rsidRPr="008B1474">
              <w:rPr>
                <w:sz w:val="22"/>
                <w:szCs w:val="22"/>
              </w:rPr>
              <w:t>•</w:t>
            </w:r>
            <w:r w:rsidRPr="008B1474">
              <w:rPr>
                <w:sz w:val="22"/>
                <w:szCs w:val="22"/>
              </w:rPr>
              <w:tab/>
              <w:t>адекватное произношение и различение на слух всех зв</w:t>
            </w:r>
            <w:r>
              <w:rPr>
                <w:sz w:val="22"/>
                <w:szCs w:val="22"/>
              </w:rPr>
              <w:t>уковиностранного языка; соблюде</w:t>
            </w:r>
            <w:r w:rsidRPr="008B1474">
              <w:rPr>
                <w:sz w:val="22"/>
                <w:szCs w:val="22"/>
              </w:rPr>
              <w:t>ние правильного ударения в словах и фразах;</w:t>
            </w:r>
          </w:p>
          <w:p w:rsidR="00702890" w:rsidRPr="008B1474" w:rsidRDefault="00702890" w:rsidP="00ED1EBC">
            <w:pPr>
              <w:contextualSpacing/>
            </w:pPr>
            <w:r w:rsidRPr="008B1474">
              <w:rPr>
                <w:sz w:val="22"/>
                <w:szCs w:val="22"/>
              </w:rPr>
              <w:t>•</w:t>
            </w:r>
            <w:r w:rsidRPr="008B1474">
              <w:rPr>
                <w:sz w:val="22"/>
                <w:szCs w:val="22"/>
              </w:rPr>
              <w:tab/>
              <w:t xml:space="preserve">соблюдение ритмико-интонационных особенностей </w:t>
            </w:r>
            <w:r>
              <w:rPr>
                <w:sz w:val="22"/>
                <w:szCs w:val="22"/>
              </w:rPr>
              <w:t>предложений различных коммуника</w:t>
            </w:r>
            <w:r w:rsidRPr="008B1474">
              <w:rPr>
                <w:sz w:val="22"/>
                <w:szCs w:val="22"/>
              </w:rPr>
              <w:t>тивных типов (утвердительное, вопросительное, отрицательное, повелительное); правиль-ное членение предложений на смысловые группы;</w:t>
            </w:r>
          </w:p>
          <w:p w:rsidR="00702890" w:rsidRPr="008B1474" w:rsidRDefault="00702890" w:rsidP="00ED1EBC">
            <w:pPr>
              <w:contextualSpacing/>
            </w:pPr>
            <w:r w:rsidRPr="008B1474">
              <w:rPr>
                <w:sz w:val="22"/>
                <w:szCs w:val="22"/>
              </w:rPr>
              <w:t>•</w:t>
            </w:r>
            <w:r w:rsidRPr="008B1474">
              <w:rPr>
                <w:sz w:val="22"/>
                <w:szCs w:val="22"/>
              </w:rPr>
              <w:tab/>
              <w:t>распознавание и употребление в речи основных значений изученных лексических единиц (слов, словосочетаний, реплик-клише речевого этикета);</w:t>
            </w:r>
          </w:p>
          <w:p w:rsidR="00702890" w:rsidRPr="008B1474" w:rsidRDefault="00702890" w:rsidP="00ED1EBC">
            <w:pPr>
              <w:contextualSpacing/>
            </w:pPr>
            <w:r w:rsidRPr="008B1474">
              <w:rPr>
                <w:sz w:val="22"/>
                <w:szCs w:val="22"/>
              </w:rPr>
              <w:t>•</w:t>
            </w:r>
            <w:r w:rsidRPr="008B1474">
              <w:rPr>
                <w:sz w:val="22"/>
                <w:szCs w:val="22"/>
              </w:rPr>
              <w:tab/>
              <w:t>знание основных способов словообразования (аффиксации, словосложения, конверсии);</w:t>
            </w:r>
          </w:p>
          <w:p w:rsidR="00702890" w:rsidRPr="008B1474" w:rsidRDefault="00702890" w:rsidP="00ED1EBC">
            <w:pPr>
              <w:contextualSpacing/>
            </w:pPr>
            <w:r w:rsidRPr="008B1474">
              <w:rPr>
                <w:sz w:val="22"/>
                <w:szCs w:val="22"/>
              </w:rPr>
              <w:t>•</w:t>
            </w:r>
            <w:r w:rsidRPr="008B1474">
              <w:rPr>
                <w:sz w:val="22"/>
                <w:szCs w:val="22"/>
              </w:rPr>
              <w:tab/>
              <w:t>понимание и использование явлений многозначности слов иностранного языка, синонимии, антонимии и лексической сочетаемости;</w:t>
            </w:r>
          </w:p>
          <w:p w:rsidR="00702890" w:rsidRPr="008B1474" w:rsidRDefault="00702890" w:rsidP="00ED1EBC">
            <w:pPr>
              <w:contextualSpacing/>
            </w:pPr>
            <w:r w:rsidRPr="008B1474">
              <w:rPr>
                <w:sz w:val="22"/>
                <w:szCs w:val="22"/>
              </w:rPr>
              <w:lastRenderedPageBreak/>
              <w:t>•</w:t>
            </w:r>
            <w:r w:rsidRPr="008B1474">
              <w:rPr>
                <w:sz w:val="22"/>
                <w:szCs w:val="22"/>
              </w:rPr>
              <w:tab/>
              <w:t>распознавание и употребление в речи основных морфологических форм и синтаксических конструкций изучаемого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702890" w:rsidRPr="008B1474" w:rsidRDefault="00702890" w:rsidP="00ED1EBC">
            <w:pPr>
              <w:contextualSpacing/>
            </w:pPr>
            <w:r w:rsidRPr="008B1474">
              <w:rPr>
                <w:sz w:val="22"/>
                <w:szCs w:val="22"/>
              </w:rPr>
              <w:t>•</w:t>
            </w:r>
            <w:r w:rsidRPr="008B1474">
              <w:rPr>
                <w:sz w:val="22"/>
                <w:szCs w:val="22"/>
              </w:rPr>
              <w:tab/>
              <w:t>знание основных различий систем иностранного и русского/родного языков;</w:t>
            </w:r>
          </w:p>
          <w:p w:rsidR="00702890" w:rsidRPr="008B1474" w:rsidRDefault="00702890" w:rsidP="00ED1EBC">
            <w:pPr>
              <w:contextualSpacing/>
            </w:pPr>
            <w:r w:rsidRPr="008B1474">
              <w:rPr>
                <w:sz w:val="22"/>
                <w:szCs w:val="22"/>
              </w:rPr>
              <w:t>Социокультурная компетенция:</w:t>
            </w:r>
          </w:p>
          <w:p w:rsidR="00702890" w:rsidRPr="008B1474" w:rsidRDefault="00702890" w:rsidP="00ED1EBC">
            <w:pPr>
              <w:contextualSpacing/>
            </w:pPr>
            <w:r w:rsidRPr="008B1474">
              <w:rPr>
                <w:sz w:val="22"/>
                <w:szCs w:val="22"/>
              </w:rPr>
              <w:t>•</w:t>
            </w:r>
            <w:r w:rsidRPr="008B1474">
              <w:rPr>
                <w:sz w:val="22"/>
                <w:szCs w:val="22"/>
              </w:rPr>
              <w:tab/>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702890" w:rsidRPr="008B1474" w:rsidRDefault="00702890" w:rsidP="00ED1EBC">
            <w:pPr>
              <w:contextualSpacing/>
            </w:pPr>
            <w:r w:rsidRPr="008B1474">
              <w:rPr>
                <w:sz w:val="22"/>
                <w:szCs w:val="22"/>
              </w:rPr>
              <w:t>•</w:t>
            </w:r>
            <w:r w:rsidRPr="008B1474">
              <w:rPr>
                <w:sz w:val="22"/>
                <w:szCs w:val="22"/>
              </w:rPr>
              <w:tab/>
              <w:t>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702890" w:rsidRPr="008B1474" w:rsidRDefault="00702890" w:rsidP="00ED1EBC">
            <w:pPr>
              <w:contextualSpacing/>
            </w:pPr>
            <w:r w:rsidRPr="008B1474">
              <w:rPr>
                <w:sz w:val="22"/>
                <w:szCs w:val="22"/>
              </w:rPr>
              <w:t>•</w:t>
            </w:r>
            <w:r w:rsidRPr="008B1474">
              <w:rPr>
                <w:sz w:val="22"/>
                <w:szCs w:val="22"/>
              </w:rPr>
              <w:tab/>
              <w:t>знание употребительной фоновой лексики и реалий стра</w:t>
            </w:r>
            <w:r>
              <w:rPr>
                <w:sz w:val="22"/>
                <w:szCs w:val="22"/>
              </w:rPr>
              <w:t>ны/стран изучаемого языка, неко</w:t>
            </w:r>
            <w:r w:rsidRPr="008B1474">
              <w:rPr>
                <w:sz w:val="22"/>
                <w:szCs w:val="22"/>
              </w:rPr>
              <w:t>торых распространенных образцов фольклора (скороговорки, поговорки, пословицы);</w:t>
            </w:r>
          </w:p>
          <w:p w:rsidR="00702890" w:rsidRPr="008B1474" w:rsidRDefault="00702890" w:rsidP="00ED1EBC">
            <w:pPr>
              <w:contextualSpacing/>
            </w:pPr>
            <w:r w:rsidRPr="008B1474">
              <w:rPr>
                <w:sz w:val="22"/>
                <w:szCs w:val="22"/>
              </w:rPr>
              <w:t>•</w:t>
            </w:r>
            <w:r w:rsidRPr="008B1474">
              <w:rPr>
                <w:sz w:val="22"/>
                <w:szCs w:val="22"/>
              </w:rPr>
              <w:tab/>
              <w:t>знакомство с образцами художественной, публицистической и научно-популярной литера-туры;</w:t>
            </w:r>
          </w:p>
          <w:p w:rsidR="00702890" w:rsidRPr="008B1474" w:rsidRDefault="00702890" w:rsidP="00ED1EBC">
            <w:pPr>
              <w:contextualSpacing/>
            </w:pPr>
            <w:r w:rsidRPr="008B1474">
              <w:rPr>
                <w:sz w:val="22"/>
                <w:szCs w:val="22"/>
              </w:rPr>
              <w:t>•</w:t>
            </w:r>
            <w:r w:rsidRPr="008B1474">
              <w:rPr>
                <w:sz w:val="22"/>
                <w:szCs w:val="22"/>
              </w:rPr>
              <w:tab/>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702890" w:rsidRPr="008B1474" w:rsidRDefault="00702890" w:rsidP="00ED1EBC">
            <w:pPr>
              <w:contextualSpacing/>
            </w:pPr>
            <w:r w:rsidRPr="008B1474">
              <w:rPr>
                <w:sz w:val="22"/>
                <w:szCs w:val="22"/>
              </w:rPr>
              <w:t>•</w:t>
            </w:r>
            <w:r w:rsidRPr="008B1474">
              <w:rPr>
                <w:sz w:val="22"/>
                <w:szCs w:val="22"/>
              </w:rPr>
              <w:tab/>
              <w:t>представления о сходстве и различиях в традициях своей страны и стран изучаемого языка; понимание роли владения иностранными языками в современном мире.</w:t>
            </w:r>
          </w:p>
          <w:p w:rsidR="00702890" w:rsidRPr="008B1474" w:rsidRDefault="00702890" w:rsidP="00ED1EBC">
            <w:pPr>
              <w:contextualSpacing/>
            </w:pPr>
            <w:r w:rsidRPr="008B1474">
              <w:rPr>
                <w:sz w:val="22"/>
                <w:szCs w:val="22"/>
              </w:rPr>
              <w:t>Компенсаторная компетенция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702890" w:rsidRPr="008B1474" w:rsidRDefault="00702890" w:rsidP="00ED1EBC">
            <w:pPr>
              <w:contextualSpacing/>
            </w:pPr>
            <w:r w:rsidRPr="008B1474">
              <w:rPr>
                <w:sz w:val="22"/>
                <w:szCs w:val="22"/>
              </w:rPr>
              <w:t>Б. В познавательной сфере:</w:t>
            </w:r>
          </w:p>
          <w:p w:rsidR="00702890" w:rsidRPr="008B1474" w:rsidRDefault="00702890" w:rsidP="00ED1EBC">
            <w:pPr>
              <w:contextualSpacing/>
            </w:pPr>
            <w:r w:rsidRPr="008B1474">
              <w:rPr>
                <w:sz w:val="22"/>
                <w:szCs w:val="22"/>
              </w:rPr>
              <w:t>•</w:t>
            </w:r>
            <w:r w:rsidRPr="008B1474">
              <w:rPr>
                <w:sz w:val="22"/>
                <w:szCs w:val="22"/>
              </w:rPr>
              <w:tab/>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702890" w:rsidRPr="008B1474" w:rsidRDefault="00702890" w:rsidP="00ED1EBC">
            <w:pPr>
              <w:contextualSpacing/>
            </w:pPr>
            <w:r w:rsidRPr="008B1474">
              <w:rPr>
                <w:sz w:val="22"/>
                <w:szCs w:val="22"/>
              </w:rPr>
              <w:t>•</w:t>
            </w:r>
            <w:r w:rsidRPr="008B1474">
              <w:rPr>
                <w:sz w:val="22"/>
                <w:szCs w:val="22"/>
              </w:rPr>
              <w:tab/>
              <w:t>владение приемами работы с текстом: умение пользоват</w:t>
            </w:r>
            <w:r>
              <w:rPr>
                <w:sz w:val="22"/>
                <w:szCs w:val="22"/>
              </w:rPr>
              <w:t>ься определенной стратегией чте</w:t>
            </w:r>
            <w:r w:rsidRPr="008B1474">
              <w:rPr>
                <w:sz w:val="22"/>
                <w:szCs w:val="22"/>
              </w:rPr>
              <w:t>ния/аудирования в зависимости от коммуникативной задачи (читать/слушать текст с разной глубиной понимания);</w:t>
            </w:r>
          </w:p>
          <w:p w:rsidR="00702890" w:rsidRPr="008B1474" w:rsidRDefault="00702890" w:rsidP="00ED1EBC">
            <w:pPr>
              <w:contextualSpacing/>
            </w:pPr>
            <w:r w:rsidRPr="008B1474">
              <w:rPr>
                <w:sz w:val="22"/>
                <w:szCs w:val="22"/>
              </w:rPr>
              <w:t>•</w:t>
            </w:r>
            <w:r w:rsidRPr="008B1474">
              <w:rPr>
                <w:sz w:val="22"/>
                <w:szCs w:val="22"/>
              </w:rPr>
              <w:tab/>
              <w:t>умение действовать по образцу/аналогии при выполнен</w:t>
            </w:r>
            <w:r>
              <w:rPr>
                <w:sz w:val="22"/>
                <w:szCs w:val="22"/>
              </w:rPr>
              <w:t>ии упражнений и составлении соб</w:t>
            </w:r>
            <w:r w:rsidRPr="008B1474">
              <w:rPr>
                <w:sz w:val="22"/>
                <w:szCs w:val="22"/>
              </w:rPr>
              <w:t>ственных высказываний в пределах тематики основной школы;</w:t>
            </w:r>
          </w:p>
          <w:p w:rsidR="00702890" w:rsidRPr="008B1474" w:rsidRDefault="00702890" w:rsidP="00ED1EBC">
            <w:pPr>
              <w:contextualSpacing/>
            </w:pPr>
            <w:r w:rsidRPr="008B1474">
              <w:rPr>
                <w:sz w:val="22"/>
                <w:szCs w:val="22"/>
              </w:rPr>
              <w:t>•</w:t>
            </w:r>
            <w:r w:rsidRPr="008B1474">
              <w:rPr>
                <w:sz w:val="22"/>
                <w:szCs w:val="22"/>
              </w:rPr>
              <w:tab/>
              <w:t>готовность и умение осуществлять индивидуальную и совместную проектную работу;</w:t>
            </w:r>
          </w:p>
          <w:p w:rsidR="00702890" w:rsidRPr="008B1474" w:rsidRDefault="00702890" w:rsidP="00ED1EBC">
            <w:pPr>
              <w:contextualSpacing/>
            </w:pPr>
            <w:r w:rsidRPr="008B1474">
              <w:rPr>
                <w:sz w:val="22"/>
                <w:szCs w:val="22"/>
              </w:rPr>
              <w:t>•</w:t>
            </w:r>
            <w:r w:rsidRPr="008B1474">
              <w:rPr>
                <w:sz w:val="22"/>
                <w:szCs w:val="22"/>
              </w:rPr>
              <w:tab/>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02890" w:rsidRPr="008B1474" w:rsidRDefault="00702890" w:rsidP="00ED1EBC">
            <w:pPr>
              <w:contextualSpacing/>
            </w:pPr>
            <w:r w:rsidRPr="008B1474">
              <w:rPr>
                <w:sz w:val="22"/>
                <w:szCs w:val="22"/>
              </w:rPr>
              <w:t>•</w:t>
            </w:r>
            <w:r w:rsidRPr="008B1474">
              <w:rPr>
                <w:sz w:val="22"/>
                <w:szCs w:val="22"/>
              </w:rPr>
              <w:tab/>
              <w:t>владение способами и приемами дальнейшего самостоятельного изучения иностранных языков.</w:t>
            </w:r>
          </w:p>
          <w:p w:rsidR="00702890" w:rsidRPr="008B1474" w:rsidRDefault="00702890" w:rsidP="00ED1EBC">
            <w:pPr>
              <w:contextualSpacing/>
            </w:pPr>
            <w:r w:rsidRPr="008B1474">
              <w:rPr>
                <w:sz w:val="22"/>
                <w:szCs w:val="22"/>
              </w:rPr>
              <w:t>В. В ценностно-ориентационной сфере:</w:t>
            </w:r>
          </w:p>
          <w:p w:rsidR="00702890" w:rsidRPr="008B1474" w:rsidRDefault="00702890" w:rsidP="00ED1EBC">
            <w:pPr>
              <w:contextualSpacing/>
            </w:pPr>
            <w:r w:rsidRPr="008B1474">
              <w:rPr>
                <w:sz w:val="22"/>
                <w:szCs w:val="22"/>
              </w:rPr>
              <w:t>•</w:t>
            </w:r>
            <w:r w:rsidRPr="008B1474">
              <w:rPr>
                <w:sz w:val="22"/>
                <w:szCs w:val="22"/>
              </w:rPr>
              <w:tab/>
              <w:t>представление о языке как средстве выражения чувств, эмоций, основе культуры мышле-ния;</w:t>
            </w:r>
          </w:p>
          <w:p w:rsidR="00702890" w:rsidRPr="008B1474" w:rsidRDefault="00702890" w:rsidP="00ED1EBC">
            <w:pPr>
              <w:contextualSpacing/>
            </w:pPr>
            <w:r w:rsidRPr="008B1474">
              <w:rPr>
                <w:sz w:val="22"/>
                <w:szCs w:val="22"/>
              </w:rPr>
              <w:t>•</w:t>
            </w:r>
            <w:r w:rsidRPr="008B1474">
              <w:rPr>
                <w:sz w:val="22"/>
                <w:szCs w:val="22"/>
              </w:rPr>
              <w:tab/>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702890" w:rsidRPr="008B1474" w:rsidRDefault="00702890" w:rsidP="00ED1EBC">
            <w:pPr>
              <w:contextualSpacing/>
            </w:pPr>
            <w:r w:rsidRPr="008B1474">
              <w:rPr>
                <w:sz w:val="22"/>
                <w:szCs w:val="22"/>
              </w:rPr>
              <w:t>•</w:t>
            </w:r>
            <w:r w:rsidRPr="008B1474">
              <w:rPr>
                <w:sz w:val="22"/>
                <w:szCs w:val="22"/>
              </w:rPr>
              <w:tab/>
              <w:t>представление о целостном полиязычном, поликультурном мире,</w:t>
            </w:r>
          </w:p>
          <w:p w:rsidR="00702890" w:rsidRPr="008B1474" w:rsidRDefault="00702890" w:rsidP="00ED1EBC">
            <w:pPr>
              <w:contextualSpacing/>
            </w:pPr>
            <w:r w:rsidRPr="008B1474">
              <w:rPr>
                <w:sz w:val="22"/>
                <w:szCs w:val="22"/>
              </w:rPr>
              <w:t>•</w:t>
            </w:r>
            <w:r w:rsidRPr="008B1474">
              <w:rPr>
                <w:sz w:val="22"/>
                <w:szCs w:val="22"/>
              </w:rPr>
              <w:tab/>
              <w:t>осознание места и роли родного и иностранных языков в этом мире как средства общения, познания, самореализации и социальной адаптации;</w:t>
            </w:r>
          </w:p>
          <w:p w:rsidR="00702890" w:rsidRPr="008B1474" w:rsidRDefault="00702890" w:rsidP="00ED1EBC">
            <w:pPr>
              <w:contextualSpacing/>
            </w:pPr>
            <w:r w:rsidRPr="008B1474">
              <w:rPr>
                <w:sz w:val="22"/>
                <w:szCs w:val="22"/>
              </w:rPr>
              <w:t>•</w:t>
            </w:r>
            <w:r w:rsidRPr="008B1474">
              <w:rPr>
                <w:sz w:val="22"/>
                <w:szCs w:val="22"/>
              </w:rPr>
              <w:tab/>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702890" w:rsidRPr="008B1474" w:rsidRDefault="00702890" w:rsidP="00ED1EBC">
            <w:pPr>
              <w:contextualSpacing/>
            </w:pPr>
            <w:r w:rsidRPr="008B1474">
              <w:rPr>
                <w:sz w:val="22"/>
                <w:szCs w:val="22"/>
              </w:rPr>
              <w:t>Г. В эстетической сфере:</w:t>
            </w:r>
          </w:p>
          <w:p w:rsidR="00702890" w:rsidRPr="008B1474" w:rsidRDefault="00702890" w:rsidP="00ED1EBC">
            <w:pPr>
              <w:contextualSpacing/>
            </w:pPr>
            <w:r w:rsidRPr="008B1474">
              <w:rPr>
                <w:sz w:val="22"/>
                <w:szCs w:val="22"/>
              </w:rPr>
              <w:lastRenderedPageBreak/>
              <w:t>•</w:t>
            </w:r>
            <w:r w:rsidRPr="008B1474">
              <w:rPr>
                <w:sz w:val="22"/>
                <w:szCs w:val="22"/>
              </w:rPr>
              <w:tab/>
              <w:t>владение элементарными средствами выражения чувств и эмоций на иностранном языке;</w:t>
            </w:r>
          </w:p>
          <w:p w:rsidR="00702890" w:rsidRPr="008B1474" w:rsidRDefault="00702890" w:rsidP="00ED1EBC">
            <w:pPr>
              <w:contextualSpacing/>
            </w:pPr>
            <w:r w:rsidRPr="008B1474">
              <w:rPr>
                <w:sz w:val="22"/>
                <w:szCs w:val="22"/>
              </w:rPr>
              <w:t>•</w:t>
            </w:r>
            <w:r w:rsidRPr="008B1474">
              <w:rPr>
                <w:sz w:val="22"/>
                <w:szCs w:val="22"/>
              </w:rPr>
              <w:tab/>
              <w:t>стремление к знакомству с образцами художественного творчества на иностранном языке и средствами иностранного языка;</w:t>
            </w:r>
          </w:p>
          <w:p w:rsidR="00702890" w:rsidRPr="008B1474" w:rsidRDefault="00702890" w:rsidP="00ED1EBC">
            <w:pPr>
              <w:contextualSpacing/>
            </w:pPr>
            <w:r w:rsidRPr="008B1474">
              <w:rPr>
                <w:sz w:val="22"/>
                <w:szCs w:val="22"/>
              </w:rPr>
              <w:t>•</w:t>
            </w:r>
            <w:r w:rsidRPr="008B1474">
              <w:rPr>
                <w:sz w:val="22"/>
                <w:szCs w:val="22"/>
              </w:rPr>
              <w:tab/>
              <w:t>развитие чувства прекрасного в процессе обсуждения современных тенденций в живописи, музыке, литературе.</w:t>
            </w:r>
          </w:p>
          <w:p w:rsidR="00702890" w:rsidRPr="008B1474" w:rsidRDefault="00702890" w:rsidP="00ED1EBC">
            <w:pPr>
              <w:contextualSpacing/>
            </w:pPr>
            <w:r w:rsidRPr="008B1474">
              <w:rPr>
                <w:sz w:val="22"/>
                <w:szCs w:val="22"/>
              </w:rPr>
              <w:t>Д. В трудовой сфере:</w:t>
            </w:r>
          </w:p>
          <w:p w:rsidR="00702890" w:rsidRPr="008B1474" w:rsidRDefault="00702890" w:rsidP="00ED1EBC">
            <w:pPr>
              <w:contextualSpacing/>
            </w:pPr>
            <w:r w:rsidRPr="008B1474">
              <w:rPr>
                <w:sz w:val="22"/>
                <w:szCs w:val="22"/>
              </w:rPr>
              <w:t>•</w:t>
            </w:r>
            <w:r w:rsidRPr="008B1474">
              <w:rPr>
                <w:sz w:val="22"/>
                <w:szCs w:val="22"/>
              </w:rPr>
              <w:tab/>
              <w:t>умение рационально планировать свой учебный труд;</w:t>
            </w:r>
          </w:p>
          <w:p w:rsidR="00702890" w:rsidRPr="008B1474" w:rsidRDefault="00702890" w:rsidP="00ED1EBC">
            <w:pPr>
              <w:contextualSpacing/>
            </w:pPr>
            <w:r w:rsidRPr="008B1474">
              <w:rPr>
                <w:sz w:val="22"/>
                <w:szCs w:val="22"/>
              </w:rPr>
              <w:t>•</w:t>
            </w:r>
            <w:r w:rsidRPr="008B1474">
              <w:rPr>
                <w:sz w:val="22"/>
                <w:szCs w:val="22"/>
              </w:rPr>
              <w:tab/>
              <w:t xml:space="preserve">умение работать в соответствии с намеченным планом. </w:t>
            </w:r>
          </w:p>
          <w:p w:rsidR="00702890" w:rsidRPr="008B1474" w:rsidRDefault="00702890" w:rsidP="00ED1EBC">
            <w:pPr>
              <w:contextualSpacing/>
            </w:pPr>
            <w:r w:rsidRPr="008B1474">
              <w:rPr>
                <w:sz w:val="22"/>
                <w:szCs w:val="22"/>
              </w:rPr>
              <w:t>В физической сфере:</w:t>
            </w:r>
          </w:p>
          <w:p w:rsidR="00702890" w:rsidRDefault="00702890" w:rsidP="00ED1EBC">
            <w:pPr>
              <w:pStyle w:val="a3"/>
              <w:shd w:val="clear" w:color="auto" w:fill="FFFFFF"/>
              <w:spacing w:before="0" w:beforeAutospacing="0" w:after="0" w:afterAutospacing="0"/>
              <w:contextualSpacing/>
              <w:rPr>
                <w:b/>
                <w:bCs/>
                <w:color w:val="000000"/>
                <w:sz w:val="28"/>
                <w:szCs w:val="28"/>
              </w:rPr>
            </w:pPr>
            <w:r w:rsidRPr="008B1474">
              <w:rPr>
                <w:sz w:val="22"/>
                <w:szCs w:val="22"/>
              </w:rPr>
              <w:t>•</w:t>
            </w:r>
            <w:r w:rsidRPr="008B1474">
              <w:rPr>
                <w:sz w:val="22"/>
                <w:szCs w:val="22"/>
              </w:rPr>
              <w:tab/>
              <w:t>стремление вести здоровый образ жизни (режим труда и отдыха, питание, спорт, фитнес).</w:t>
            </w:r>
          </w:p>
        </w:tc>
      </w:tr>
      <w:tr w:rsidR="00702890" w:rsidRPr="00F503A7" w:rsidTr="00ED1EBC">
        <w:tc>
          <w:tcPr>
            <w:tcW w:w="2107" w:type="dxa"/>
            <w:shd w:val="clear" w:color="auto" w:fill="auto"/>
          </w:tcPr>
          <w:p w:rsidR="00702890" w:rsidRDefault="00702890" w:rsidP="00ED1EBC">
            <w:pPr>
              <w:pStyle w:val="c31"/>
              <w:shd w:val="clear" w:color="auto" w:fill="FFFFFF"/>
              <w:spacing w:before="0" w:beforeAutospacing="0" w:after="0" w:afterAutospacing="0"/>
              <w:jc w:val="both"/>
              <w:rPr>
                <w:rStyle w:val="c7"/>
                <w:b/>
                <w:bCs/>
                <w:color w:val="000000"/>
              </w:rPr>
            </w:pPr>
          </w:p>
        </w:tc>
        <w:tc>
          <w:tcPr>
            <w:tcW w:w="12837" w:type="dxa"/>
            <w:shd w:val="clear" w:color="auto" w:fill="auto"/>
          </w:tcPr>
          <w:p w:rsidR="00702890" w:rsidRPr="00B376F4" w:rsidRDefault="00702890" w:rsidP="00ED1EBC">
            <w:pPr>
              <w:suppressAutoHyphens/>
              <w:autoSpaceDE w:val="0"/>
              <w:autoSpaceDN w:val="0"/>
              <w:adjustRightInd w:val="0"/>
              <w:spacing w:before="120" w:after="120"/>
              <w:jc w:val="center"/>
              <w:rPr>
                <w:b/>
                <w:bCs/>
                <w:color w:val="000000"/>
                <w:sz w:val="28"/>
                <w:szCs w:val="28"/>
              </w:rPr>
            </w:pPr>
            <w:r>
              <w:rPr>
                <w:lang w:val="en-US"/>
              </w:rPr>
              <w:t xml:space="preserve">3. </w:t>
            </w:r>
            <w:r>
              <w:t>СОДЕРЖАНИЕ УЧЕБНОГО ПРЕДМЕТА</w:t>
            </w:r>
          </w:p>
        </w:tc>
      </w:tr>
      <w:tr w:rsidR="00702890" w:rsidRPr="00461BB3" w:rsidTr="00ED1EBC">
        <w:tc>
          <w:tcPr>
            <w:tcW w:w="2107" w:type="dxa"/>
            <w:shd w:val="clear" w:color="auto" w:fill="auto"/>
          </w:tcPr>
          <w:p w:rsidR="00702890" w:rsidRDefault="00702890" w:rsidP="00ED1EBC">
            <w:pPr>
              <w:contextualSpacing/>
              <w:jc w:val="center"/>
              <w:rPr>
                <w:b/>
              </w:rPr>
            </w:pPr>
          </w:p>
        </w:tc>
        <w:tc>
          <w:tcPr>
            <w:tcW w:w="12837" w:type="dxa"/>
            <w:shd w:val="clear" w:color="auto" w:fill="auto"/>
          </w:tcPr>
          <w:tbl>
            <w:tblPr>
              <w:tblpPr w:leftFromText="180" w:rightFromText="180" w:horzAnchor="margin" w:tblpY="447"/>
              <w:tblOverlap w:val="never"/>
              <w:tblW w:w="0" w:type="auto"/>
              <w:tblCellMar>
                <w:left w:w="105" w:type="dxa"/>
                <w:right w:w="105" w:type="dxa"/>
              </w:tblCellMar>
              <w:tblLook w:val="0000"/>
            </w:tblPr>
            <w:tblGrid>
              <w:gridCol w:w="1213"/>
              <w:gridCol w:w="4308"/>
              <w:gridCol w:w="1842"/>
            </w:tblGrid>
            <w:tr w:rsidR="00702890" w:rsidRPr="008B1474" w:rsidTr="00ED1EBC">
              <w:trPr>
                <w:trHeight w:val="266"/>
              </w:trPr>
              <w:tc>
                <w:tcPr>
                  <w:tcW w:w="1213"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b/>
                    </w:rPr>
                  </w:pPr>
                  <w:r w:rsidRPr="008B1474">
                    <w:rPr>
                      <w:rFonts w:eastAsia="Calibri"/>
                      <w:b/>
                      <w:sz w:val="22"/>
                      <w:szCs w:val="22"/>
                    </w:rPr>
                    <w:t>№ модуля</w:t>
                  </w:r>
                </w:p>
              </w:tc>
              <w:tc>
                <w:tcPr>
                  <w:tcW w:w="4308"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b/>
                    </w:rPr>
                  </w:pPr>
                  <w:r w:rsidRPr="008B1474">
                    <w:rPr>
                      <w:rFonts w:eastAsia="Calibri"/>
                      <w:b/>
                      <w:sz w:val="22"/>
                      <w:szCs w:val="22"/>
                    </w:rPr>
                    <w:t>Тема</w:t>
                  </w:r>
                </w:p>
              </w:tc>
              <w:tc>
                <w:tcPr>
                  <w:tcW w:w="1842"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rPr>
                      <w:rFonts w:eastAsia="Calibri"/>
                      <w:b/>
                    </w:rPr>
                  </w:pPr>
                  <w:r w:rsidRPr="008B1474">
                    <w:rPr>
                      <w:rFonts w:eastAsia="Calibri"/>
                      <w:b/>
                      <w:sz w:val="22"/>
                      <w:szCs w:val="22"/>
                    </w:rPr>
                    <w:t>Количество часов</w:t>
                  </w:r>
                </w:p>
              </w:tc>
            </w:tr>
            <w:tr w:rsidR="00702890" w:rsidRPr="008B1474" w:rsidTr="00ED1EBC">
              <w:trPr>
                <w:trHeight w:val="260"/>
              </w:trPr>
              <w:tc>
                <w:tcPr>
                  <w:tcW w:w="1213"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sidRPr="008B1474">
                    <w:rPr>
                      <w:rFonts w:eastAsia="Calibri"/>
                      <w:sz w:val="22"/>
                      <w:szCs w:val="22"/>
                    </w:rPr>
                    <w:t>1</w:t>
                  </w:r>
                </w:p>
              </w:tc>
              <w:tc>
                <w:tcPr>
                  <w:tcW w:w="4308" w:type="dxa"/>
                  <w:tcBorders>
                    <w:top w:val="single" w:sz="6" w:space="0" w:color="000000"/>
                    <w:left w:val="single" w:sz="6" w:space="0" w:color="000000"/>
                    <w:bottom w:val="single" w:sz="6" w:space="0" w:color="000000"/>
                    <w:right w:val="single" w:sz="6" w:space="0" w:color="000000"/>
                  </w:tcBorders>
                </w:tcPr>
                <w:p w:rsidR="00702890" w:rsidRPr="00C25686" w:rsidRDefault="00702890" w:rsidP="00ED1EBC">
                  <w:r w:rsidRPr="00C25686">
                    <w:t>Праздники</w:t>
                  </w:r>
                </w:p>
              </w:tc>
              <w:tc>
                <w:tcPr>
                  <w:tcW w:w="1842"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bCs/>
                    </w:rPr>
                  </w:pPr>
                  <w:r>
                    <w:rPr>
                      <w:rFonts w:eastAsia="Calibri"/>
                      <w:bCs/>
                      <w:sz w:val="22"/>
                      <w:szCs w:val="22"/>
                    </w:rPr>
                    <w:t>14</w:t>
                  </w:r>
                </w:p>
              </w:tc>
            </w:tr>
            <w:tr w:rsidR="00702890" w:rsidRPr="008B1474" w:rsidTr="00ED1EBC">
              <w:trPr>
                <w:trHeight w:val="263"/>
              </w:trPr>
              <w:tc>
                <w:tcPr>
                  <w:tcW w:w="1213"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sidRPr="008B1474">
                    <w:rPr>
                      <w:rFonts w:eastAsia="Calibri"/>
                      <w:sz w:val="22"/>
                      <w:szCs w:val="22"/>
                    </w:rPr>
                    <w:t>2</w:t>
                  </w:r>
                </w:p>
              </w:tc>
              <w:tc>
                <w:tcPr>
                  <w:tcW w:w="4308" w:type="dxa"/>
                  <w:tcBorders>
                    <w:top w:val="single" w:sz="6" w:space="0" w:color="000000"/>
                    <w:left w:val="single" w:sz="6" w:space="0" w:color="000000"/>
                    <w:bottom w:val="single" w:sz="6" w:space="0" w:color="000000"/>
                    <w:right w:val="single" w:sz="6" w:space="0" w:color="000000"/>
                  </w:tcBorders>
                </w:tcPr>
                <w:p w:rsidR="00702890" w:rsidRPr="00C25686" w:rsidRDefault="00702890" w:rsidP="00ED1EBC">
                  <w:r w:rsidRPr="00C25686">
                    <w:t xml:space="preserve"> Жизнь/образ жизни и среда обитания</w:t>
                  </w:r>
                </w:p>
              </w:tc>
              <w:tc>
                <w:tcPr>
                  <w:tcW w:w="1842"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bCs/>
                    </w:rPr>
                  </w:pPr>
                  <w:r>
                    <w:rPr>
                      <w:rFonts w:eastAsia="Calibri"/>
                      <w:bCs/>
                      <w:sz w:val="22"/>
                      <w:szCs w:val="22"/>
                    </w:rPr>
                    <w:t>13</w:t>
                  </w:r>
                </w:p>
              </w:tc>
            </w:tr>
            <w:tr w:rsidR="00702890" w:rsidRPr="008B1474" w:rsidTr="00ED1EBC">
              <w:trPr>
                <w:trHeight w:val="268"/>
              </w:trPr>
              <w:tc>
                <w:tcPr>
                  <w:tcW w:w="1213"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sidRPr="008B1474">
                    <w:rPr>
                      <w:rFonts w:eastAsia="Calibri"/>
                      <w:sz w:val="22"/>
                      <w:szCs w:val="22"/>
                    </w:rPr>
                    <w:t>3</w:t>
                  </w:r>
                </w:p>
              </w:tc>
              <w:tc>
                <w:tcPr>
                  <w:tcW w:w="4308" w:type="dxa"/>
                  <w:tcBorders>
                    <w:top w:val="single" w:sz="6" w:space="0" w:color="000000"/>
                    <w:left w:val="single" w:sz="6" w:space="0" w:color="000000"/>
                    <w:bottom w:val="single" w:sz="6" w:space="0" w:color="000000"/>
                    <w:right w:val="single" w:sz="6" w:space="0" w:color="000000"/>
                  </w:tcBorders>
                </w:tcPr>
                <w:p w:rsidR="00702890" w:rsidRPr="00C25686" w:rsidRDefault="00702890" w:rsidP="00ED1EBC">
                  <w:r w:rsidRPr="00C25686">
                    <w:t>Очевидное невероятное</w:t>
                  </w:r>
                </w:p>
              </w:tc>
              <w:tc>
                <w:tcPr>
                  <w:tcW w:w="1842"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Pr>
                      <w:rFonts w:eastAsia="Calibri"/>
                      <w:sz w:val="22"/>
                      <w:szCs w:val="22"/>
                    </w:rPr>
                    <w:t>12</w:t>
                  </w:r>
                </w:p>
              </w:tc>
            </w:tr>
            <w:tr w:rsidR="00702890" w:rsidRPr="008B1474" w:rsidTr="00ED1EBC">
              <w:trPr>
                <w:trHeight w:val="243"/>
              </w:trPr>
              <w:tc>
                <w:tcPr>
                  <w:tcW w:w="1213"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sidRPr="008B1474">
                    <w:rPr>
                      <w:rFonts w:eastAsia="Calibri"/>
                      <w:sz w:val="22"/>
                      <w:szCs w:val="22"/>
                    </w:rPr>
                    <w:t>4</w:t>
                  </w:r>
                </w:p>
              </w:tc>
              <w:tc>
                <w:tcPr>
                  <w:tcW w:w="4308" w:type="dxa"/>
                  <w:tcBorders>
                    <w:top w:val="single" w:sz="6" w:space="0" w:color="000000"/>
                    <w:left w:val="single" w:sz="6" w:space="0" w:color="000000"/>
                    <w:bottom w:val="single" w:sz="6" w:space="0" w:color="000000"/>
                    <w:right w:val="single" w:sz="6" w:space="0" w:color="000000"/>
                  </w:tcBorders>
                </w:tcPr>
                <w:p w:rsidR="00702890" w:rsidRPr="00C25686" w:rsidRDefault="00702890" w:rsidP="00ED1EBC">
                  <w:r w:rsidRPr="00C25686">
                    <w:t>Современные технологии</w:t>
                  </w:r>
                </w:p>
              </w:tc>
              <w:tc>
                <w:tcPr>
                  <w:tcW w:w="1842"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Pr>
                      <w:rFonts w:eastAsia="Calibri"/>
                      <w:sz w:val="22"/>
                      <w:szCs w:val="22"/>
                    </w:rPr>
                    <w:t>12</w:t>
                  </w:r>
                </w:p>
              </w:tc>
            </w:tr>
            <w:tr w:rsidR="00702890" w:rsidRPr="008B1474" w:rsidTr="00ED1EBC">
              <w:trPr>
                <w:trHeight w:val="254"/>
              </w:trPr>
              <w:tc>
                <w:tcPr>
                  <w:tcW w:w="1213"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sidRPr="008B1474">
                    <w:rPr>
                      <w:rFonts w:eastAsia="Calibri"/>
                      <w:sz w:val="22"/>
                      <w:szCs w:val="22"/>
                    </w:rPr>
                    <w:t>5</w:t>
                  </w:r>
                </w:p>
              </w:tc>
              <w:tc>
                <w:tcPr>
                  <w:tcW w:w="4308" w:type="dxa"/>
                  <w:tcBorders>
                    <w:top w:val="single" w:sz="6" w:space="0" w:color="000000"/>
                    <w:left w:val="single" w:sz="6" w:space="0" w:color="000000"/>
                    <w:bottom w:val="single" w:sz="6" w:space="0" w:color="000000"/>
                    <w:right w:val="single" w:sz="6" w:space="0" w:color="000000"/>
                  </w:tcBorders>
                </w:tcPr>
                <w:p w:rsidR="00702890" w:rsidRPr="00C25686" w:rsidRDefault="00702890" w:rsidP="00ED1EBC">
                  <w:r w:rsidRPr="00C25686">
                    <w:t>Литература и искусство</w:t>
                  </w:r>
                </w:p>
              </w:tc>
              <w:tc>
                <w:tcPr>
                  <w:tcW w:w="1842"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Pr>
                      <w:rFonts w:eastAsia="Calibri"/>
                      <w:sz w:val="22"/>
                      <w:szCs w:val="22"/>
                    </w:rPr>
                    <w:t>13</w:t>
                  </w:r>
                </w:p>
              </w:tc>
            </w:tr>
            <w:tr w:rsidR="00702890" w:rsidRPr="008B1474" w:rsidTr="00ED1EBC">
              <w:trPr>
                <w:trHeight w:val="242"/>
              </w:trPr>
              <w:tc>
                <w:tcPr>
                  <w:tcW w:w="1213"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sidRPr="008B1474">
                    <w:rPr>
                      <w:rFonts w:eastAsia="Calibri"/>
                      <w:sz w:val="22"/>
                      <w:szCs w:val="22"/>
                    </w:rPr>
                    <w:t>6</w:t>
                  </w:r>
                </w:p>
              </w:tc>
              <w:tc>
                <w:tcPr>
                  <w:tcW w:w="4308" w:type="dxa"/>
                  <w:tcBorders>
                    <w:top w:val="single" w:sz="6" w:space="0" w:color="000000"/>
                    <w:left w:val="single" w:sz="6" w:space="0" w:color="000000"/>
                    <w:bottom w:val="single" w:sz="6" w:space="0" w:color="000000"/>
                    <w:right w:val="single" w:sz="6" w:space="0" w:color="000000"/>
                  </w:tcBorders>
                </w:tcPr>
                <w:p w:rsidR="00702890" w:rsidRPr="00C25686" w:rsidRDefault="00702890" w:rsidP="00ED1EBC">
                  <w:r w:rsidRPr="00C25686">
                    <w:t xml:space="preserve">Город и горожане </w:t>
                  </w:r>
                </w:p>
              </w:tc>
              <w:tc>
                <w:tcPr>
                  <w:tcW w:w="1842"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Pr>
                      <w:rFonts w:eastAsia="Calibri"/>
                      <w:sz w:val="22"/>
                      <w:szCs w:val="22"/>
                    </w:rPr>
                    <w:t>12</w:t>
                  </w:r>
                </w:p>
              </w:tc>
            </w:tr>
            <w:tr w:rsidR="00702890" w:rsidRPr="008B1474" w:rsidTr="00ED1EBC">
              <w:trPr>
                <w:trHeight w:val="245"/>
              </w:trPr>
              <w:tc>
                <w:tcPr>
                  <w:tcW w:w="1213"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sidRPr="008B1474">
                    <w:rPr>
                      <w:rFonts w:eastAsia="Calibri"/>
                      <w:sz w:val="22"/>
                      <w:szCs w:val="22"/>
                    </w:rPr>
                    <w:t>7</w:t>
                  </w:r>
                </w:p>
              </w:tc>
              <w:tc>
                <w:tcPr>
                  <w:tcW w:w="4308" w:type="dxa"/>
                  <w:tcBorders>
                    <w:top w:val="single" w:sz="6" w:space="0" w:color="000000"/>
                    <w:left w:val="single" w:sz="6" w:space="0" w:color="000000"/>
                    <w:bottom w:val="single" w:sz="6" w:space="0" w:color="000000"/>
                    <w:right w:val="single" w:sz="6" w:space="0" w:color="000000"/>
                  </w:tcBorders>
                </w:tcPr>
                <w:p w:rsidR="00702890" w:rsidRPr="00C25686" w:rsidRDefault="00702890" w:rsidP="00ED1EBC">
                  <w:r w:rsidRPr="00C25686">
                    <w:t>Вопросы личной безопасности</w:t>
                  </w:r>
                </w:p>
              </w:tc>
              <w:tc>
                <w:tcPr>
                  <w:tcW w:w="1842"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Pr>
                      <w:rFonts w:eastAsia="Calibri"/>
                      <w:sz w:val="22"/>
                      <w:szCs w:val="22"/>
                    </w:rPr>
                    <w:t>11</w:t>
                  </w:r>
                </w:p>
              </w:tc>
            </w:tr>
            <w:tr w:rsidR="00702890" w:rsidRPr="008B1474" w:rsidTr="00ED1EBC">
              <w:trPr>
                <w:trHeight w:val="223"/>
              </w:trPr>
              <w:tc>
                <w:tcPr>
                  <w:tcW w:w="1213"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sidRPr="008B1474">
                    <w:rPr>
                      <w:rFonts w:eastAsia="Calibri"/>
                      <w:sz w:val="22"/>
                      <w:szCs w:val="22"/>
                    </w:rPr>
                    <w:t>8</w:t>
                  </w:r>
                </w:p>
              </w:tc>
              <w:tc>
                <w:tcPr>
                  <w:tcW w:w="4308" w:type="dxa"/>
                  <w:tcBorders>
                    <w:top w:val="single" w:sz="6" w:space="0" w:color="000000"/>
                    <w:left w:val="single" w:sz="6" w:space="0" w:color="000000"/>
                    <w:bottom w:val="single" w:sz="6" w:space="0" w:color="000000"/>
                    <w:right w:val="single" w:sz="6" w:space="0" w:color="000000"/>
                  </w:tcBorders>
                </w:tcPr>
                <w:p w:rsidR="00702890" w:rsidRDefault="00702890" w:rsidP="00ED1EBC">
                  <w:r w:rsidRPr="00C25686">
                    <w:t>Трудности</w:t>
                  </w:r>
                </w:p>
              </w:tc>
              <w:tc>
                <w:tcPr>
                  <w:tcW w:w="1842" w:type="dxa"/>
                  <w:tcBorders>
                    <w:top w:val="single" w:sz="6" w:space="0" w:color="000000"/>
                    <w:left w:val="single" w:sz="6" w:space="0" w:color="000000"/>
                    <w:bottom w:val="single" w:sz="6" w:space="0" w:color="000000"/>
                    <w:right w:val="single" w:sz="6" w:space="0" w:color="000000"/>
                  </w:tcBorders>
                </w:tcPr>
                <w:p w:rsidR="00702890" w:rsidRPr="008B1474" w:rsidRDefault="00702890" w:rsidP="00ED1EBC">
                  <w:pPr>
                    <w:contextualSpacing/>
                    <w:jc w:val="both"/>
                    <w:rPr>
                      <w:rFonts w:eastAsia="Calibri"/>
                    </w:rPr>
                  </w:pPr>
                  <w:r>
                    <w:rPr>
                      <w:rFonts w:eastAsia="Calibri"/>
                      <w:sz w:val="22"/>
                      <w:szCs w:val="22"/>
                    </w:rPr>
                    <w:t>14</w:t>
                  </w:r>
                </w:p>
              </w:tc>
            </w:tr>
          </w:tbl>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Style w:val="c3"/>
                <w:i/>
                <w:iCs/>
                <w:color w:val="000000"/>
                <w:u w:val="single"/>
              </w:rPr>
            </w:pP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i/>
                <w:iCs/>
                <w:color w:val="000000"/>
                <w:u w:val="single"/>
              </w:rPr>
              <w:t>Модуль 1. Праздники</w:t>
            </w:r>
          </w:p>
          <w:p w:rsidR="00702890" w:rsidRPr="00B376F4" w:rsidRDefault="00702890" w:rsidP="00ED1EBC">
            <w:pPr>
              <w:pStyle w:val="c44"/>
              <w:shd w:val="clear" w:color="auto" w:fill="FFFFFF"/>
              <w:spacing w:before="0" w:beforeAutospacing="0" w:after="0" w:afterAutospacing="0"/>
              <w:jc w:val="both"/>
              <w:rPr>
                <w:color w:val="000000"/>
              </w:rPr>
            </w:pPr>
            <w:r>
              <w:rPr>
                <w:rStyle w:val="c3"/>
                <w:color w:val="000000"/>
              </w:rPr>
              <w:t>Праздники и празднования, приметы и предрассудки, особые случаи, торжества, историческая память, поминовение. Идиоматические выражения, связанные со словом “cake”. Способы образования Причастия (I,II). Фразовый</w:t>
            </w:r>
            <w:r w:rsidRPr="00813987">
              <w:rPr>
                <w:rStyle w:val="c3"/>
                <w:color w:val="000000"/>
                <w:lang w:val="en-US"/>
              </w:rPr>
              <w:t xml:space="preserve"> </w:t>
            </w:r>
            <w:r>
              <w:rPr>
                <w:rStyle w:val="c3"/>
                <w:color w:val="000000"/>
              </w:rPr>
              <w:t>глагол</w:t>
            </w:r>
            <w:r w:rsidRPr="00813987">
              <w:rPr>
                <w:rStyle w:val="c3"/>
                <w:color w:val="000000"/>
                <w:lang w:val="en-US"/>
              </w:rPr>
              <w:t xml:space="preserve"> “turn” </w:t>
            </w:r>
            <w:r>
              <w:rPr>
                <w:rStyle w:val="c3"/>
                <w:color w:val="000000"/>
              </w:rPr>
              <w:t>с</w:t>
            </w:r>
            <w:r w:rsidRPr="00813987">
              <w:rPr>
                <w:rStyle w:val="c3"/>
                <w:color w:val="000000"/>
                <w:lang w:val="en-US"/>
              </w:rPr>
              <w:t xml:space="preserve"> </w:t>
            </w:r>
            <w:r>
              <w:rPr>
                <w:rStyle w:val="c3"/>
                <w:color w:val="000000"/>
              </w:rPr>
              <w:t>послелогами</w:t>
            </w:r>
            <w:r w:rsidRPr="00813987">
              <w:rPr>
                <w:rStyle w:val="c3"/>
                <w:color w:val="000000"/>
                <w:lang w:val="en-US"/>
              </w:rPr>
              <w:t xml:space="preserve">. </w:t>
            </w:r>
            <w:r>
              <w:rPr>
                <w:rStyle w:val="c3"/>
                <w:color w:val="000000"/>
              </w:rPr>
              <w:t>Предлоги</w:t>
            </w:r>
            <w:r w:rsidRPr="00813987">
              <w:rPr>
                <w:rStyle w:val="c3"/>
                <w:color w:val="000000"/>
                <w:lang w:val="en-US"/>
              </w:rPr>
              <w:t xml:space="preserve">. </w:t>
            </w:r>
            <w:r>
              <w:rPr>
                <w:rStyle w:val="c3"/>
                <w:color w:val="000000"/>
              </w:rPr>
              <w:t>Грамматические</w:t>
            </w:r>
            <w:r w:rsidRPr="00813987">
              <w:rPr>
                <w:rStyle w:val="c3"/>
                <w:color w:val="000000"/>
                <w:lang w:val="en-US"/>
              </w:rPr>
              <w:t xml:space="preserve"> </w:t>
            </w:r>
            <w:r>
              <w:rPr>
                <w:rStyle w:val="c3"/>
                <w:color w:val="000000"/>
              </w:rPr>
              <w:t>времена</w:t>
            </w:r>
            <w:r w:rsidRPr="00813987">
              <w:rPr>
                <w:rStyle w:val="c3"/>
                <w:color w:val="000000"/>
                <w:lang w:val="en-US"/>
              </w:rPr>
              <w:t xml:space="preserve"> Present Simple, Present Continuous, Present Perfect, Present Perfect Continuous. </w:t>
            </w:r>
            <w:r>
              <w:rPr>
                <w:rStyle w:val="c3"/>
                <w:color w:val="000000"/>
              </w:rPr>
              <w:t>Наречия. Восклицания. Определительные придаточные предложения. Использование прилагательных и наречий в описании. Статья</w:t>
            </w:r>
            <w:r w:rsidRPr="00813987">
              <w:rPr>
                <w:rStyle w:val="c3"/>
                <w:color w:val="000000"/>
                <w:lang w:val="en-US"/>
              </w:rPr>
              <w:t xml:space="preserve"> “Remembrance Day”, “Pow Wow”. </w:t>
            </w:r>
            <w:r>
              <w:rPr>
                <w:rStyle w:val="c3"/>
                <w:color w:val="000000"/>
              </w:rPr>
              <w:t>Трудности</w:t>
            </w:r>
            <w:r w:rsidRPr="00813987">
              <w:rPr>
                <w:rStyle w:val="c3"/>
                <w:color w:val="000000"/>
                <w:lang w:val="en-US"/>
              </w:rPr>
              <w:t xml:space="preserve"> </w:t>
            </w:r>
            <w:r>
              <w:rPr>
                <w:rStyle w:val="c3"/>
                <w:color w:val="000000"/>
              </w:rPr>
              <w:t>для</w:t>
            </w:r>
            <w:r w:rsidRPr="00813987">
              <w:rPr>
                <w:rStyle w:val="c3"/>
                <w:color w:val="000000"/>
                <w:lang w:val="en-US"/>
              </w:rPr>
              <w:t xml:space="preserve"> </w:t>
            </w:r>
            <w:r>
              <w:rPr>
                <w:rStyle w:val="c3"/>
                <w:color w:val="000000"/>
              </w:rPr>
              <w:t>различия</w:t>
            </w:r>
            <w:r w:rsidRPr="00813987">
              <w:rPr>
                <w:rStyle w:val="c3"/>
                <w:color w:val="000000"/>
                <w:lang w:val="en-US"/>
              </w:rPr>
              <w:t xml:space="preserve"> </w:t>
            </w:r>
            <w:r>
              <w:rPr>
                <w:rStyle w:val="c3"/>
                <w:color w:val="000000"/>
              </w:rPr>
              <w:t>ЛЕ</w:t>
            </w:r>
            <w:r w:rsidRPr="00813987">
              <w:rPr>
                <w:rStyle w:val="c3"/>
                <w:color w:val="000000"/>
                <w:lang w:val="en-US"/>
              </w:rPr>
              <w:t xml:space="preserve">: habbit/tradition/custom, spectators/audience/ crowd, let/make/allow, luck/chance/opportunity. </w:t>
            </w:r>
            <w:r>
              <w:rPr>
                <w:rStyle w:val="c3"/>
                <w:color w:val="000000"/>
              </w:rPr>
              <w:t>Выражение озабоченности и обеспокоенности, сострадания, восхищения. Выражения расположения и антипатии. Письмо описательного характера. Проект «День Победы».</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i/>
                <w:iCs/>
                <w:color w:val="000000"/>
                <w:u w:val="single"/>
              </w:rPr>
              <w:t>Модуль 2. Жизнь/Образ жизни и среда обитания</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color w:val="000000"/>
              </w:rPr>
              <w:t>Жизнь/Образ жизни и среда обитания, жилище, город/деревня, работа по дому, родственные связи, отношения в семье, бытовые насекомые, соседи, правительство, фауна, исчезающие виды животных. Идиоматические выражения, связанные со словом “house”. Словообразование существительных от прилагательных. Фразовый глагол “make”. Предлоги. Инфинитив/-ing формы. Too, enough. Прямые и косвенные вопросы. Трудности</w:t>
            </w:r>
            <w:r w:rsidRPr="00813987">
              <w:rPr>
                <w:rStyle w:val="c3"/>
                <w:color w:val="000000"/>
                <w:lang w:val="en-US"/>
              </w:rPr>
              <w:t xml:space="preserve"> </w:t>
            </w:r>
            <w:r>
              <w:rPr>
                <w:rStyle w:val="c3"/>
                <w:color w:val="000000"/>
              </w:rPr>
              <w:t>для</w:t>
            </w:r>
            <w:r w:rsidRPr="00813987">
              <w:rPr>
                <w:rStyle w:val="c3"/>
                <w:color w:val="000000"/>
                <w:lang w:val="en-US"/>
              </w:rPr>
              <w:t xml:space="preserve"> </w:t>
            </w:r>
            <w:r>
              <w:rPr>
                <w:rStyle w:val="c3"/>
                <w:color w:val="000000"/>
              </w:rPr>
              <w:t>различия</w:t>
            </w:r>
            <w:r w:rsidRPr="00813987">
              <w:rPr>
                <w:rStyle w:val="c3"/>
                <w:color w:val="000000"/>
                <w:lang w:val="en-US"/>
              </w:rPr>
              <w:t xml:space="preserve"> </w:t>
            </w:r>
            <w:r>
              <w:rPr>
                <w:rStyle w:val="c3"/>
                <w:color w:val="000000"/>
              </w:rPr>
              <w:t>ЛЕ</w:t>
            </w:r>
            <w:r w:rsidRPr="00813987">
              <w:rPr>
                <w:rStyle w:val="c3"/>
                <w:color w:val="000000"/>
                <w:lang w:val="en-US"/>
              </w:rPr>
              <w:t xml:space="preserve">: brush/sweep/cupboard/wardrobe, clean/wash. </w:t>
            </w:r>
            <w:r>
              <w:rPr>
                <w:rStyle w:val="c3"/>
                <w:color w:val="000000"/>
              </w:rPr>
              <w:t xml:space="preserve">Выражение неодобрения, порицания, извинения. Статьи “10 Downing Street”, “In danger”. Письмо личного характера, электронное письмо, письмо с элементами рассуждения. Брошюра «Life on Earth </w:t>
            </w:r>
            <w:r>
              <w:rPr>
                <w:rStyle w:val="c3"/>
                <w:color w:val="000000"/>
              </w:rPr>
              <w:lastRenderedPageBreak/>
              <w:t xml:space="preserve">with gravity». Проект «Животные в опасности». </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i/>
                <w:iCs/>
                <w:color w:val="000000"/>
                <w:u w:val="single"/>
              </w:rPr>
              <w:t>Модуль 3. Очевидное и невероятное</w:t>
            </w:r>
          </w:p>
          <w:p w:rsidR="00702890" w:rsidRDefault="00702890" w:rsidP="00ED1EBC">
            <w:pPr>
              <w:pStyle w:val="c77"/>
              <w:shd w:val="clear" w:color="auto" w:fill="FFFFFF"/>
              <w:spacing w:before="0" w:beforeAutospacing="0" w:after="0" w:afterAutospacing="0"/>
              <w:rPr>
                <w:rFonts w:ascii="Calibri" w:hAnsi="Calibri"/>
                <w:color w:val="000000"/>
              </w:rPr>
            </w:pPr>
            <w:r>
              <w:rPr>
                <w:rStyle w:val="c3"/>
                <w:color w:val="000000"/>
              </w:rPr>
              <w:t>Очевидное, невероятное, загадочные существа, чудовища, сны, кошмары, совпадения, оптические иллюзии, сознание, рассказы, замки с привидениями, геометрические фигуры, стили в живописи, описание картины. Практика</w:t>
            </w:r>
            <w:r w:rsidRPr="00813987">
              <w:rPr>
                <w:rStyle w:val="c3"/>
                <w:color w:val="000000"/>
                <w:lang w:val="en-US"/>
              </w:rPr>
              <w:t xml:space="preserve"> </w:t>
            </w:r>
            <w:r>
              <w:rPr>
                <w:rStyle w:val="c3"/>
                <w:color w:val="000000"/>
              </w:rPr>
              <w:t>в</w:t>
            </w:r>
            <w:r w:rsidRPr="00813987">
              <w:rPr>
                <w:rStyle w:val="c3"/>
                <w:color w:val="000000"/>
                <w:lang w:val="en-US"/>
              </w:rPr>
              <w:t xml:space="preserve"> </w:t>
            </w:r>
            <w:r>
              <w:rPr>
                <w:rStyle w:val="c3"/>
                <w:color w:val="000000"/>
              </w:rPr>
              <w:t>использовании</w:t>
            </w:r>
            <w:r w:rsidRPr="00813987">
              <w:rPr>
                <w:rStyle w:val="c3"/>
                <w:color w:val="000000"/>
                <w:lang w:val="en-US"/>
              </w:rPr>
              <w:t xml:space="preserve"> Past tenses (Past Continuous, Past Perfect, Past Perfect Continuous), used to; would/must/can’t/may </w:t>
            </w:r>
            <w:r>
              <w:rPr>
                <w:rStyle w:val="c3"/>
                <w:color w:val="000000"/>
              </w:rPr>
              <w:t>при</w:t>
            </w:r>
            <w:r w:rsidRPr="00813987">
              <w:rPr>
                <w:rStyle w:val="c3"/>
                <w:color w:val="000000"/>
                <w:lang w:val="en-US"/>
              </w:rPr>
              <w:t xml:space="preserve"> </w:t>
            </w:r>
            <w:r>
              <w:rPr>
                <w:rStyle w:val="c3"/>
                <w:color w:val="000000"/>
              </w:rPr>
              <w:t>выражении</w:t>
            </w:r>
            <w:r w:rsidRPr="00813987">
              <w:rPr>
                <w:rStyle w:val="c3"/>
                <w:color w:val="000000"/>
                <w:lang w:val="en-US"/>
              </w:rPr>
              <w:t xml:space="preserve"> </w:t>
            </w:r>
            <w:r>
              <w:rPr>
                <w:rStyle w:val="c3"/>
                <w:color w:val="000000"/>
              </w:rPr>
              <w:t>предположений</w:t>
            </w:r>
            <w:r w:rsidRPr="00813987">
              <w:rPr>
                <w:rStyle w:val="c3"/>
                <w:color w:val="000000"/>
                <w:lang w:val="en-US"/>
              </w:rPr>
              <w:t xml:space="preserve">. </w:t>
            </w:r>
            <w:r>
              <w:rPr>
                <w:rStyle w:val="c3"/>
                <w:color w:val="000000"/>
              </w:rPr>
              <w:t>Предлоги (dependent preposition). Временные формы глагола. Словообразование (сложные прилагательные). Фразовый глагол “make”. Трудности</w:t>
            </w:r>
            <w:r w:rsidRPr="00813987">
              <w:rPr>
                <w:rStyle w:val="c3"/>
                <w:color w:val="000000"/>
                <w:lang w:val="en-US"/>
              </w:rPr>
              <w:t xml:space="preserve"> </w:t>
            </w:r>
            <w:r>
              <w:rPr>
                <w:rStyle w:val="c3"/>
                <w:color w:val="000000"/>
              </w:rPr>
              <w:t>для</w:t>
            </w:r>
            <w:r w:rsidRPr="00813987">
              <w:rPr>
                <w:rStyle w:val="c3"/>
                <w:color w:val="000000"/>
                <w:lang w:val="en-US"/>
              </w:rPr>
              <w:t xml:space="preserve"> </w:t>
            </w:r>
            <w:r>
              <w:rPr>
                <w:rStyle w:val="c3"/>
                <w:color w:val="000000"/>
              </w:rPr>
              <w:t>различия</w:t>
            </w:r>
            <w:r w:rsidRPr="00813987">
              <w:rPr>
                <w:rStyle w:val="c3"/>
                <w:color w:val="000000"/>
                <w:lang w:val="en-US"/>
              </w:rPr>
              <w:t xml:space="preserve"> </w:t>
            </w:r>
            <w:r>
              <w:rPr>
                <w:rStyle w:val="c3"/>
                <w:color w:val="000000"/>
              </w:rPr>
              <w:t>ЛЕ</w:t>
            </w:r>
            <w:r w:rsidRPr="00813987">
              <w:rPr>
                <w:rStyle w:val="c3"/>
                <w:color w:val="000000"/>
                <w:lang w:val="en-US"/>
              </w:rPr>
              <w:t xml:space="preserve">: scene/sighting/sight, fantasy/imagination/illusion, witness/spectator/investigator, same/similar/alike. </w:t>
            </w:r>
            <w:r>
              <w:rPr>
                <w:rStyle w:val="c3"/>
                <w:color w:val="000000"/>
              </w:rPr>
              <w:t xml:space="preserve">Статьи “The Most Haunted Castle in Britain”, “Painting Styles”. Идиоматические выражения, связанные со словом “paint”. Выражения размышления, рассуждения. Электронное письмо зарубежному другу об удивительном происшествии. Проект «Известное здание в России». </w:t>
            </w:r>
          </w:p>
          <w:p w:rsidR="00702890" w:rsidRDefault="00702890" w:rsidP="00ED1EBC">
            <w:pPr>
              <w:pStyle w:val="c77"/>
              <w:shd w:val="clear" w:color="auto" w:fill="FFFFFF"/>
              <w:spacing w:before="0" w:beforeAutospacing="0" w:after="0" w:afterAutospacing="0"/>
              <w:rPr>
                <w:rFonts w:ascii="Calibri" w:hAnsi="Calibri"/>
                <w:color w:val="000000"/>
              </w:rPr>
            </w:pPr>
            <w:r>
              <w:rPr>
                <w:rStyle w:val="c3"/>
                <w:i/>
                <w:iCs/>
                <w:color w:val="000000"/>
                <w:u w:val="single"/>
              </w:rPr>
              <w:t>Модуль 4. Современные технологии</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color w:val="000000"/>
              </w:rPr>
              <w:t>Современные технологии, компьютерные технологии, проблемы с PC, Интернет, подростки и высокие технологии. Способы</w:t>
            </w:r>
            <w:r w:rsidRPr="00813987">
              <w:rPr>
                <w:rStyle w:val="c3"/>
                <w:color w:val="000000"/>
                <w:lang w:val="en-US"/>
              </w:rPr>
              <w:t xml:space="preserve"> </w:t>
            </w:r>
            <w:r>
              <w:rPr>
                <w:rStyle w:val="c3"/>
                <w:color w:val="000000"/>
              </w:rPr>
              <w:t>выражения</w:t>
            </w:r>
            <w:r w:rsidRPr="00813987">
              <w:rPr>
                <w:rStyle w:val="c3"/>
                <w:color w:val="000000"/>
                <w:lang w:val="en-US"/>
              </w:rPr>
              <w:t xml:space="preserve"> </w:t>
            </w:r>
            <w:r>
              <w:rPr>
                <w:rStyle w:val="c3"/>
                <w:color w:val="000000"/>
              </w:rPr>
              <w:t>будущего</w:t>
            </w:r>
            <w:r w:rsidRPr="00813987">
              <w:rPr>
                <w:rStyle w:val="c3"/>
                <w:color w:val="000000"/>
                <w:lang w:val="en-US"/>
              </w:rPr>
              <w:t xml:space="preserve"> </w:t>
            </w:r>
            <w:r>
              <w:rPr>
                <w:rStyle w:val="c3"/>
                <w:color w:val="000000"/>
              </w:rPr>
              <w:t>времени</w:t>
            </w:r>
            <w:r w:rsidRPr="00813987">
              <w:rPr>
                <w:rStyle w:val="c3"/>
                <w:color w:val="000000"/>
                <w:lang w:val="en-US"/>
              </w:rPr>
              <w:t xml:space="preserve"> (be going to, Future Continuous, Future Perfect, Future Perfect Continuous, Present Continuous, Present Simple), </w:t>
            </w:r>
            <w:r>
              <w:rPr>
                <w:rStyle w:val="c3"/>
                <w:color w:val="000000"/>
              </w:rPr>
              <w:t>придаточные</w:t>
            </w:r>
            <w:r w:rsidRPr="00813987">
              <w:rPr>
                <w:rStyle w:val="c3"/>
                <w:color w:val="000000"/>
                <w:lang w:val="en-US"/>
              </w:rPr>
              <w:t xml:space="preserve"> </w:t>
            </w:r>
            <w:r>
              <w:rPr>
                <w:rStyle w:val="c3"/>
                <w:color w:val="000000"/>
              </w:rPr>
              <w:t>времени</w:t>
            </w:r>
            <w:r w:rsidRPr="00813987">
              <w:rPr>
                <w:rStyle w:val="c3"/>
                <w:color w:val="000000"/>
                <w:lang w:val="en-US"/>
              </w:rPr>
              <w:t xml:space="preserve"> (Time Clauses), </w:t>
            </w:r>
            <w:r>
              <w:rPr>
                <w:rStyle w:val="c3"/>
                <w:color w:val="000000"/>
              </w:rPr>
              <w:t>придаточные</w:t>
            </w:r>
            <w:r w:rsidRPr="00813987">
              <w:rPr>
                <w:rStyle w:val="c3"/>
                <w:color w:val="000000"/>
                <w:lang w:val="en-US"/>
              </w:rPr>
              <w:t xml:space="preserve"> </w:t>
            </w:r>
            <w:r>
              <w:rPr>
                <w:rStyle w:val="c3"/>
                <w:color w:val="000000"/>
              </w:rPr>
              <w:t>цели</w:t>
            </w:r>
            <w:r w:rsidRPr="00813987">
              <w:rPr>
                <w:rStyle w:val="c3"/>
                <w:color w:val="000000"/>
                <w:lang w:val="en-US"/>
              </w:rPr>
              <w:t xml:space="preserve"> (Clauses of purpose/result). </w:t>
            </w:r>
            <w:r>
              <w:rPr>
                <w:rStyle w:val="c3"/>
                <w:color w:val="000000"/>
              </w:rPr>
              <w:t>Словообразование (существительные от глаголов - -ment, -ing, -tion, -ssion, -ery, -ation). Фразовый</w:t>
            </w:r>
            <w:r w:rsidRPr="00813987">
              <w:rPr>
                <w:rStyle w:val="c3"/>
                <w:color w:val="000000"/>
                <w:lang w:val="en-US"/>
              </w:rPr>
              <w:t xml:space="preserve"> </w:t>
            </w:r>
            <w:r>
              <w:rPr>
                <w:rStyle w:val="c3"/>
                <w:color w:val="000000"/>
              </w:rPr>
              <w:t>глагол</w:t>
            </w:r>
            <w:r w:rsidRPr="00813987">
              <w:rPr>
                <w:rStyle w:val="c3"/>
                <w:color w:val="000000"/>
                <w:lang w:val="en-US"/>
              </w:rPr>
              <w:t xml:space="preserve"> “break”.  </w:t>
            </w:r>
            <w:r>
              <w:rPr>
                <w:rStyle w:val="c3"/>
                <w:color w:val="000000"/>
              </w:rPr>
              <w:t>Трудности</w:t>
            </w:r>
            <w:r w:rsidRPr="00813987">
              <w:rPr>
                <w:rStyle w:val="c3"/>
                <w:color w:val="000000"/>
                <w:lang w:val="en-US"/>
              </w:rPr>
              <w:t xml:space="preserve"> </w:t>
            </w:r>
            <w:r>
              <w:rPr>
                <w:rStyle w:val="c3"/>
                <w:color w:val="000000"/>
              </w:rPr>
              <w:t>для</w:t>
            </w:r>
            <w:r w:rsidRPr="00813987">
              <w:rPr>
                <w:rStyle w:val="c3"/>
                <w:color w:val="000000"/>
                <w:lang w:val="en-US"/>
              </w:rPr>
              <w:t xml:space="preserve"> </w:t>
            </w:r>
            <w:r>
              <w:rPr>
                <w:rStyle w:val="c3"/>
                <w:color w:val="000000"/>
              </w:rPr>
              <w:t>различия</w:t>
            </w:r>
            <w:r w:rsidRPr="00813987">
              <w:rPr>
                <w:rStyle w:val="c3"/>
                <w:color w:val="000000"/>
                <w:lang w:val="en-US"/>
              </w:rPr>
              <w:t xml:space="preserve"> </w:t>
            </w:r>
            <w:r>
              <w:rPr>
                <w:rStyle w:val="c3"/>
                <w:color w:val="000000"/>
              </w:rPr>
              <w:t>ЛЕ</w:t>
            </w:r>
            <w:r w:rsidRPr="00813987">
              <w:rPr>
                <w:rStyle w:val="c3"/>
                <w:color w:val="000000"/>
                <w:lang w:val="en-US"/>
              </w:rPr>
              <w:t xml:space="preserve">: invent/discover, research/experiment, electric/electronic, engine/machine, acess/download, effect/affect, offer/suggest. </w:t>
            </w:r>
            <w:r>
              <w:rPr>
                <w:rStyle w:val="c3"/>
                <w:color w:val="000000"/>
              </w:rPr>
              <w:t>Идиоматические</w:t>
            </w:r>
            <w:r w:rsidRPr="00813987">
              <w:rPr>
                <w:rStyle w:val="c3"/>
                <w:color w:val="000000"/>
                <w:lang w:val="en-US"/>
              </w:rPr>
              <w:t xml:space="preserve"> </w:t>
            </w:r>
            <w:r>
              <w:rPr>
                <w:rStyle w:val="c3"/>
                <w:color w:val="000000"/>
              </w:rPr>
              <w:t>выражения</w:t>
            </w:r>
            <w:r w:rsidRPr="00813987">
              <w:rPr>
                <w:rStyle w:val="c3"/>
                <w:color w:val="000000"/>
                <w:lang w:val="en-US"/>
              </w:rPr>
              <w:t xml:space="preserve">, </w:t>
            </w:r>
            <w:r>
              <w:rPr>
                <w:rStyle w:val="c3"/>
                <w:color w:val="000000"/>
              </w:rPr>
              <w:t>связанные</w:t>
            </w:r>
            <w:r w:rsidRPr="00813987">
              <w:rPr>
                <w:rStyle w:val="c3"/>
                <w:color w:val="000000"/>
                <w:lang w:val="en-US"/>
              </w:rPr>
              <w:t xml:space="preserve"> </w:t>
            </w:r>
            <w:r>
              <w:rPr>
                <w:rStyle w:val="c3"/>
                <w:color w:val="000000"/>
              </w:rPr>
              <w:t>с</w:t>
            </w:r>
            <w:r w:rsidRPr="00813987">
              <w:rPr>
                <w:rStyle w:val="c3"/>
                <w:color w:val="000000"/>
                <w:lang w:val="en-US"/>
              </w:rPr>
              <w:t xml:space="preserve"> </w:t>
            </w:r>
            <w:r>
              <w:rPr>
                <w:rStyle w:val="c3"/>
                <w:color w:val="000000"/>
              </w:rPr>
              <w:t>технологиями</w:t>
            </w:r>
            <w:r w:rsidRPr="00813987">
              <w:rPr>
                <w:rStyle w:val="c3"/>
                <w:color w:val="000000"/>
                <w:lang w:val="en-US"/>
              </w:rPr>
              <w:t xml:space="preserve">. </w:t>
            </w:r>
            <w:r>
              <w:rPr>
                <w:rStyle w:val="c3"/>
                <w:color w:val="000000"/>
              </w:rPr>
              <w:t>Предлоги</w:t>
            </w:r>
            <w:r w:rsidRPr="00813987">
              <w:rPr>
                <w:rStyle w:val="c3"/>
                <w:color w:val="000000"/>
                <w:lang w:val="en-US"/>
              </w:rPr>
              <w:t xml:space="preserve"> (dependent prepositions). </w:t>
            </w:r>
            <w:r>
              <w:rPr>
                <w:rStyle w:val="c3"/>
                <w:color w:val="000000"/>
              </w:rPr>
              <w:t>Связки</w:t>
            </w:r>
            <w:r w:rsidRPr="00813987">
              <w:rPr>
                <w:rStyle w:val="c3"/>
                <w:color w:val="000000"/>
                <w:lang w:val="en-US"/>
              </w:rPr>
              <w:t xml:space="preserve">. </w:t>
            </w:r>
            <w:r>
              <w:rPr>
                <w:rStyle w:val="c3"/>
                <w:color w:val="000000"/>
              </w:rPr>
              <w:t>Статьи</w:t>
            </w:r>
            <w:r w:rsidRPr="00813987">
              <w:rPr>
                <w:rStyle w:val="c3"/>
                <w:color w:val="000000"/>
                <w:lang w:val="en-US"/>
              </w:rPr>
              <w:t xml:space="preserve"> “The Gadget Show on five”, “E-waste…Why so much junk?”. </w:t>
            </w:r>
            <w:r>
              <w:rPr>
                <w:rStyle w:val="c3"/>
                <w:color w:val="000000"/>
              </w:rPr>
              <w:t xml:space="preserve">Выражения решения проблемы, ответа. Письмо “Opinion essay”.     </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i/>
                <w:iCs/>
                <w:color w:val="000000"/>
                <w:u w:val="single"/>
              </w:rPr>
              <w:t>Модуль 5. Литература и искусство</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color w:val="000000"/>
              </w:rPr>
              <w:t>Виды искусства, профессии в искусстве, стили в музыке, вкусы и предпочтения, классическая музыка, кино, книги, драматургия. Практика в использовании временных форм глагола. Степени сравнения прилагательных и наречий. Наречия меры и степени. (Would) prefer/would rather/sooner. Словообразование: глаголы с приставками (re-, mis-, under-, over-, dis-).  Предлоги</w:t>
            </w:r>
            <w:r w:rsidRPr="00813987">
              <w:rPr>
                <w:rStyle w:val="c3"/>
                <w:color w:val="000000"/>
                <w:lang w:val="en-US"/>
              </w:rPr>
              <w:t xml:space="preserve"> (dependent prepositions). </w:t>
            </w:r>
            <w:r>
              <w:rPr>
                <w:rStyle w:val="c3"/>
                <w:color w:val="000000"/>
              </w:rPr>
              <w:t>Фразовый</w:t>
            </w:r>
            <w:r w:rsidRPr="00813987">
              <w:rPr>
                <w:rStyle w:val="c3"/>
                <w:color w:val="000000"/>
                <w:lang w:val="en-US"/>
              </w:rPr>
              <w:t xml:space="preserve"> </w:t>
            </w:r>
            <w:r>
              <w:rPr>
                <w:rStyle w:val="c3"/>
                <w:color w:val="000000"/>
              </w:rPr>
              <w:t>глагол</w:t>
            </w:r>
            <w:r w:rsidRPr="00813987">
              <w:rPr>
                <w:rStyle w:val="c3"/>
                <w:color w:val="000000"/>
                <w:lang w:val="en-US"/>
              </w:rPr>
              <w:t xml:space="preserve"> “run”. </w:t>
            </w:r>
            <w:r>
              <w:rPr>
                <w:rStyle w:val="c3"/>
                <w:color w:val="000000"/>
              </w:rPr>
              <w:t>Трудности</w:t>
            </w:r>
            <w:r w:rsidRPr="00813987">
              <w:rPr>
                <w:rStyle w:val="c3"/>
                <w:color w:val="000000"/>
                <w:lang w:val="en-US"/>
              </w:rPr>
              <w:t xml:space="preserve"> </w:t>
            </w:r>
            <w:r>
              <w:rPr>
                <w:rStyle w:val="c3"/>
                <w:color w:val="000000"/>
              </w:rPr>
              <w:t>для</w:t>
            </w:r>
            <w:r w:rsidRPr="00813987">
              <w:rPr>
                <w:rStyle w:val="c3"/>
                <w:color w:val="000000"/>
                <w:lang w:val="en-US"/>
              </w:rPr>
              <w:t xml:space="preserve"> </w:t>
            </w:r>
            <w:r>
              <w:rPr>
                <w:rStyle w:val="c3"/>
                <w:color w:val="000000"/>
              </w:rPr>
              <w:t>различия</w:t>
            </w:r>
            <w:r w:rsidRPr="00813987">
              <w:rPr>
                <w:rStyle w:val="c3"/>
                <w:color w:val="000000"/>
                <w:lang w:val="en-US"/>
              </w:rPr>
              <w:t xml:space="preserve"> </w:t>
            </w:r>
            <w:r>
              <w:rPr>
                <w:rStyle w:val="c3"/>
                <w:color w:val="000000"/>
              </w:rPr>
              <w:t>ЛЕ</w:t>
            </w:r>
            <w:r w:rsidRPr="00813987">
              <w:rPr>
                <w:rStyle w:val="c3"/>
                <w:color w:val="000000"/>
                <w:lang w:val="en-US"/>
              </w:rPr>
              <w:t xml:space="preserve">: set/situated, play/star, presentation/performance, exhibit/exhibition. </w:t>
            </w:r>
            <w:r>
              <w:rPr>
                <w:rStyle w:val="c3"/>
                <w:color w:val="000000"/>
              </w:rPr>
              <w:t xml:space="preserve">Идиоматические выражения, связанные с темой «Развлечения». Прилагательные – антонимы глаголов. Статьи “William Shakespeare”, “The Merchant of Venice”. Выражение мнения, рекомендаций. Электронное письмо – отзыв на книгу, краткий письменный пересказ текста. Проект «О жизни и творчестве Шекспира» </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i/>
                <w:iCs/>
                <w:color w:val="000000"/>
                <w:u w:val="single"/>
              </w:rPr>
              <w:t>Модуль 6. Город и горожане</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color w:val="000000"/>
              </w:rPr>
              <w:t>Люди в городе, животные, помощь животным, карта города, дорожное движение, дорожные знаки, памятники архитектуры в опасности, услуги населению, транспорт и экология. Практика в использовании временных форм глаголов. Страдательный залог (Passive Voice), каузативная форма (Causative), местоимения с –ever, предлоги (dependent рrepositions), возвратные местоимения (Reflexive pronouns). Идиоматические выражения, связанные с –sеfl. Прилагательные с эмоционально - оценочным значением. Фразовый глагол “check”. Словообразование: существительные с абстрактным значением (-hood, -ity, -age). Трудности</w:t>
            </w:r>
            <w:r w:rsidRPr="00813987">
              <w:rPr>
                <w:rStyle w:val="c3"/>
                <w:color w:val="000000"/>
                <w:lang w:val="en-US"/>
              </w:rPr>
              <w:t xml:space="preserve"> </w:t>
            </w:r>
            <w:r>
              <w:rPr>
                <w:rStyle w:val="c3"/>
                <w:color w:val="000000"/>
              </w:rPr>
              <w:t>для</w:t>
            </w:r>
            <w:r w:rsidRPr="00813987">
              <w:rPr>
                <w:rStyle w:val="c3"/>
                <w:color w:val="000000"/>
                <w:lang w:val="en-US"/>
              </w:rPr>
              <w:t xml:space="preserve"> </w:t>
            </w:r>
            <w:r>
              <w:rPr>
                <w:rStyle w:val="c3"/>
                <w:color w:val="000000"/>
              </w:rPr>
              <w:t>различия</w:t>
            </w:r>
            <w:r w:rsidRPr="00813987">
              <w:rPr>
                <w:rStyle w:val="c3"/>
                <w:color w:val="000000"/>
                <w:lang w:val="en-US"/>
              </w:rPr>
              <w:t xml:space="preserve"> </w:t>
            </w:r>
            <w:r>
              <w:rPr>
                <w:rStyle w:val="c3"/>
                <w:color w:val="000000"/>
              </w:rPr>
              <w:t>ЛЕ</w:t>
            </w:r>
            <w:r w:rsidRPr="00813987">
              <w:rPr>
                <w:rStyle w:val="c3"/>
                <w:color w:val="000000"/>
                <w:lang w:val="en-US"/>
              </w:rPr>
              <w:t xml:space="preserve">: community/society, pedestrian/walker, sign/signal, stop/station. </w:t>
            </w:r>
            <w:r>
              <w:rPr>
                <w:rStyle w:val="c3"/>
                <w:color w:val="000000"/>
              </w:rPr>
              <w:t xml:space="preserve">Статьи “Welcome to Sydney”, “Green Transport”. Электронное письмо другу о волонтерской работе, о впечатлениях от поездки. Буклет об одном из российских городов. Сочинение об истории московского Кремля. </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i/>
                <w:iCs/>
                <w:color w:val="000000"/>
                <w:u w:val="single"/>
              </w:rPr>
              <w:lastRenderedPageBreak/>
              <w:t>Модуль 7. Проблемы личной безопасности</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color w:val="000000"/>
              </w:rPr>
              <w:t>Эмоциональное состояние, страхи, фобии, служба экстренной помощи, привычки, питание, здоровье, польза и вред компьютерных игр, опасные животные, решения проблем – телефон доверия, личная безопасность и самооборона. Практика в использовании придаточных предложений условия (Conditional Types 1,2,3), Wishes, модальных глаголов (Modal Present Forms). Идиоматические выражения, связанные с описанием эмоционального состояния. Связки. Выражение просьбы, мнения по телефону, сожаления, пожелания. Фразовый глагол “keep”. Словообразование глагола от существительных и прилагательных (en-, -en). Трудность</w:t>
            </w:r>
            <w:r w:rsidRPr="00813987">
              <w:rPr>
                <w:rStyle w:val="c3"/>
                <w:color w:val="000000"/>
                <w:lang w:val="en-US"/>
              </w:rPr>
              <w:t xml:space="preserve"> </w:t>
            </w:r>
            <w:r>
              <w:rPr>
                <w:rStyle w:val="c3"/>
                <w:color w:val="000000"/>
              </w:rPr>
              <w:t>для</w:t>
            </w:r>
            <w:r w:rsidRPr="00813987">
              <w:rPr>
                <w:rStyle w:val="c3"/>
                <w:color w:val="000000"/>
                <w:lang w:val="en-US"/>
              </w:rPr>
              <w:t xml:space="preserve"> </w:t>
            </w:r>
            <w:r>
              <w:rPr>
                <w:rStyle w:val="c3"/>
                <w:color w:val="000000"/>
              </w:rPr>
              <w:t>различия</w:t>
            </w:r>
            <w:r w:rsidRPr="00813987">
              <w:rPr>
                <w:rStyle w:val="c3"/>
                <w:color w:val="000000"/>
                <w:lang w:val="en-US"/>
              </w:rPr>
              <w:t xml:space="preserve"> </w:t>
            </w:r>
            <w:r>
              <w:rPr>
                <w:rStyle w:val="c3"/>
                <w:color w:val="000000"/>
              </w:rPr>
              <w:t>ЛЕ</w:t>
            </w:r>
            <w:r w:rsidRPr="00813987">
              <w:rPr>
                <w:rStyle w:val="c3"/>
                <w:color w:val="000000"/>
                <w:lang w:val="en-US"/>
              </w:rPr>
              <w:t xml:space="preserve">: poor/weak/low, harm/damage/ruin, custom/habits/manners, lead/pass/spend. </w:t>
            </w:r>
            <w:r>
              <w:rPr>
                <w:rStyle w:val="c3"/>
                <w:color w:val="000000"/>
              </w:rPr>
              <w:t>Статьи</w:t>
            </w:r>
            <w:r w:rsidRPr="00813987">
              <w:rPr>
                <w:rStyle w:val="c3"/>
                <w:color w:val="000000"/>
                <w:lang w:val="en-US"/>
              </w:rPr>
              <w:t xml:space="preserve"> “Beware! The </w:t>
            </w:r>
            <w:smartTag w:uri="urn:schemas-microsoft-com:office:smarttags" w:element="place">
              <w:smartTag w:uri="urn:schemas-microsoft-com:office:smarttags" w:element="country-region">
                <w:r w:rsidRPr="00813987">
                  <w:rPr>
                    <w:rStyle w:val="c3"/>
                    <w:color w:val="000000"/>
                    <w:lang w:val="en-US"/>
                  </w:rPr>
                  <w:t>USA</w:t>
                </w:r>
              </w:smartTag>
            </w:smartTag>
            <w:r w:rsidRPr="00813987">
              <w:rPr>
                <w:rStyle w:val="c3"/>
                <w:color w:val="000000"/>
                <w:lang w:val="en-US"/>
              </w:rPr>
              <w:t xml:space="preserve">’s Dangerous Wild Animals”, “Protect yourself”. </w:t>
            </w:r>
            <w:r>
              <w:rPr>
                <w:rStyle w:val="c3"/>
                <w:color w:val="000000"/>
              </w:rPr>
              <w:t>Сочинение</w:t>
            </w:r>
            <w:r w:rsidRPr="00813987">
              <w:rPr>
                <w:rStyle w:val="c3"/>
                <w:color w:val="000000"/>
                <w:lang w:val="en-US"/>
              </w:rPr>
              <w:t>-</w:t>
            </w:r>
            <w:r>
              <w:rPr>
                <w:rStyle w:val="c3"/>
                <w:color w:val="000000"/>
              </w:rPr>
              <w:t>рассуждение</w:t>
            </w:r>
            <w:r w:rsidRPr="00813987">
              <w:rPr>
                <w:rStyle w:val="c3"/>
                <w:color w:val="000000"/>
                <w:lang w:val="en-US"/>
              </w:rPr>
              <w:t xml:space="preserve"> “</w:t>
            </w:r>
            <w:r>
              <w:rPr>
                <w:rStyle w:val="c3"/>
                <w:color w:val="000000"/>
              </w:rPr>
              <w:t>Жестокие</w:t>
            </w:r>
            <w:r w:rsidRPr="00813987">
              <w:rPr>
                <w:rStyle w:val="c3"/>
                <w:color w:val="000000"/>
                <w:lang w:val="en-US"/>
              </w:rPr>
              <w:t xml:space="preserve"> </w:t>
            </w:r>
            <w:r>
              <w:rPr>
                <w:rStyle w:val="c3"/>
                <w:color w:val="000000"/>
              </w:rPr>
              <w:t>виды</w:t>
            </w:r>
            <w:r w:rsidRPr="00813987">
              <w:rPr>
                <w:rStyle w:val="c3"/>
                <w:color w:val="000000"/>
                <w:lang w:val="en-US"/>
              </w:rPr>
              <w:t xml:space="preserve"> </w:t>
            </w:r>
            <w:r>
              <w:rPr>
                <w:rStyle w:val="c3"/>
                <w:color w:val="000000"/>
              </w:rPr>
              <w:t>спорта</w:t>
            </w:r>
            <w:r w:rsidRPr="00813987">
              <w:rPr>
                <w:rStyle w:val="c3"/>
                <w:color w:val="000000"/>
                <w:lang w:val="en-US"/>
              </w:rPr>
              <w:t xml:space="preserve">: </w:t>
            </w:r>
            <w:r>
              <w:rPr>
                <w:rStyle w:val="c3"/>
                <w:color w:val="000000"/>
              </w:rPr>
              <w:t>за</w:t>
            </w:r>
            <w:r w:rsidRPr="00813987">
              <w:rPr>
                <w:rStyle w:val="c3"/>
                <w:color w:val="000000"/>
                <w:lang w:val="en-US"/>
              </w:rPr>
              <w:t xml:space="preserve">  </w:t>
            </w:r>
            <w:r>
              <w:rPr>
                <w:rStyle w:val="c3"/>
                <w:color w:val="000000"/>
              </w:rPr>
              <w:t>против</w:t>
            </w:r>
            <w:r w:rsidRPr="00813987">
              <w:rPr>
                <w:rStyle w:val="c3"/>
                <w:color w:val="000000"/>
                <w:lang w:val="en-US"/>
              </w:rPr>
              <w:t xml:space="preserve">”. </w:t>
            </w:r>
            <w:r>
              <w:rPr>
                <w:rStyle w:val="c3"/>
                <w:color w:val="000000"/>
              </w:rPr>
              <w:t>Письменное краткое изложение содержания текста.    </w:t>
            </w:r>
          </w:p>
          <w:p w:rsidR="00702890" w:rsidRDefault="00702890" w:rsidP="00ED1EBC">
            <w:pPr>
              <w:pStyle w:val="c44"/>
              <w:shd w:val="clear" w:color="auto" w:fill="FFFFFF"/>
              <w:spacing w:before="0" w:beforeAutospacing="0" w:after="0" w:afterAutospacing="0"/>
              <w:jc w:val="both"/>
              <w:rPr>
                <w:rFonts w:ascii="Calibri" w:hAnsi="Calibri"/>
                <w:color w:val="000000"/>
              </w:rPr>
            </w:pPr>
            <w:r>
              <w:rPr>
                <w:rStyle w:val="c3"/>
                <w:i/>
                <w:iCs/>
                <w:color w:val="000000"/>
                <w:u w:val="single"/>
              </w:rPr>
              <w:t>Модуль 8. Трудности</w:t>
            </w:r>
          </w:p>
          <w:p w:rsidR="00702890" w:rsidRPr="00813987" w:rsidRDefault="00702890" w:rsidP="00ED1EBC">
            <w:pPr>
              <w:pStyle w:val="c44"/>
              <w:shd w:val="clear" w:color="auto" w:fill="FFFFFF"/>
              <w:spacing w:before="0" w:beforeAutospacing="0" w:after="0" w:afterAutospacing="0"/>
              <w:jc w:val="both"/>
              <w:rPr>
                <w:rFonts w:ascii="Calibri" w:hAnsi="Calibri"/>
                <w:color w:val="000000"/>
              </w:rPr>
            </w:pPr>
            <w:r>
              <w:rPr>
                <w:rStyle w:val="c3"/>
                <w:color w:val="000000"/>
              </w:rPr>
              <w:t xml:space="preserve">Сила духа, самоопределение, части тела, повреждения, риски, правила выживания, туризм, заявление о приеме на работу, биография, органы чувств, экология. Практика употребления в речи косвенной речи (Reported Speech), местоимений some, any, every, предлогов (dependent prepositions), антонимов, разделительных вопросов (Question Tags). Идиоматические выражения, связанные лексикой по теме «Животные». Выражения взаимодействия, одобрения, неодобрения. Фразовый глагол “carry”. Словообразование. Трудности для различия ЛЕ: injure/harm, gain/win, suitably/properly, lose/miss. Статьи “Helen Keller”, “The Challenge of Antarctica”. Электронное письмо другу о происшествии с использованием косвенной речи, заполнение анкеты для приема на работу, письменное краткое изложение текста, текст для журнала о своем герое. Проект «О жизни известного человека». </w:t>
            </w:r>
          </w:p>
        </w:tc>
      </w:tr>
    </w:tbl>
    <w:p w:rsidR="00702890" w:rsidRDefault="00702890" w:rsidP="00702890">
      <w:pPr>
        <w:suppressAutoHyphens/>
        <w:autoSpaceDE w:val="0"/>
        <w:autoSpaceDN w:val="0"/>
        <w:adjustRightInd w:val="0"/>
        <w:jc w:val="center"/>
        <w:rPr>
          <w:b/>
          <w:bCs/>
          <w:color w:val="000000"/>
          <w:sz w:val="28"/>
          <w:szCs w:val="28"/>
        </w:rPr>
      </w:pPr>
    </w:p>
    <w:p w:rsidR="00702890" w:rsidRDefault="00702890" w:rsidP="00702890">
      <w:pPr>
        <w:suppressAutoHyphens/>
        <w:autoSpaceDE w:val="0"/>
        <w:autoSpaceDN w:val="0"/>
        <w:adjustRightInd w:val="0"/>
        <w:jc w:val="center"/>
        <w:rPr>
          <w:b/>
          <w:bCs/>
          <w:color w:val="000000"/>
          <w:sz w:val="28"/>
          <w:szCs w:val="28"/>
        </w:rPr>
      </w:pPr>
      <w:r>
        <w:rPr>
          <w:b/>
          <w:bCs/>
          <w:color w:val="000000"/>
          <w:sz w:val="28"/>
          <w:szCs w:val="28"/>
        </w:rPr>
        <w:t>Количество часов, на которое рассчитана рабочая программа, график контрольных работ</w:t>
      </w:r>
    </w:p>
    <w:tbl>
      <w:tblPr>
        <w:tblW w:w="0" w:type="auto"/>
        <w:tblInd w:w="216" w:type="dxa"/>
        <w:tblLayout w:type="fixed"/>
        <w:tblLook w:val="0000"/>
      </w:tblPr>
      <w:tblGrid>
        <w:gridCol w:w="2410"/>
        <w:gridCol w:w="1843"/>
        <w:gridCol w:w="1984"/>
        <w:gridCol w:w="2835"/>
        <w:gridCol w:w="2835"/>
      </w:tblGrid>
      <w:tr w:rsidR="00702890" w:rsidTr="00ED1EBC">
        <w:trPr>
          <w:trHeight w:val="920"/>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rPr>
              <w:t>Четверть</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rPr>
              <w:t>Количество недель в четверти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rPr>
              <w:t>Количество часов в неделю</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rPr>
              <w:t>Количество часов в четверти</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rPr>
              <w:t>Количество контрольных работ</w:t>
            </w:r>
          </w:p>
        </w:tc>
      </w:tr>
      <w:tr w:rsidR="00702890" w:rsidTr="00ED1EBC">
        <w:trPr>
          <w:trHeight w:val="244"/>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ind w:right="-163"/>
              <w:jc w:val="center"/>
              <w:rPr>
                <w:rFonts w:ascii="Calibri" w:hAnsi="Calibri" w:cs="Calibri"/>
                <w:lang w:val="en-US"/>
              </w:rPr>
            </w:pPr>
            <w:r>
              <w:rPr>
                <w:color w:val="000000"/>
                <w:lang w:val="en-US"/>
              </w:rPr>
              <w:t xml:space="preserve">I </w:t>
            </w:r>
            <w:r>
              <w:rPr>
                <w:color w:val="000000"/>
              </w:rPr>
              <w:t>четверть</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lang w:val="en-US"/>
              </w:rPr>
              <w:t>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F61635" w:rsidRDefault="00702890" w:rsidP="00ED1EBC">
            <w:pPr>
              <w:suppressAutoHyphens/>
              <w:autoSpaceDE w:val="0"/>
              <w:autoSpaceDN w:val="0"/>
              <w:adjustRightInd w:val="0"/>
              <w:jc w:val="center"/>
              <w:rPr>
                <w:rFonts w:ascii="Calibri" w:hAnsi="Calibri" w:cs="Calibri"/>
              </w:rPr>
            </w:pPr>
            <w:r>
              <w:rPr>
                <w:color w:val="000000"/>
              </w:rPr>
              <w:t>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F61635" w:rsidRDefault="00702890" w:rsidP="00ED1EBC">
            <w:pPr>
              <w:suppressAutoHyphens/>
              <w:autoSpaceDE w:val="0"/>
              <w:autoSpaceDN w:val="0"/>
              <w:adjustRightInd w:val="0"/>
              <w:jc w:val="center"/>
              <w:rPr>
                <w:rFonts w:ascii="Calibri" w:hAnsi="Calibri" w:cs="Calibri"/>
              </w:rPr>
            </w:pPr>
            <w:r>
              <w:rPr>
                <w:rFonts w:ascii="Calibri" w:hAnsi="Calibri" w:cs="Calibri"/>
                <w:sz w:val="22"/>
                <w:szCs w:val="22"/>
              </w:rPr>
              <w:t>23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lang w:val="en-US"/>
              </w:rPr>
              <w:t>1</w:t>
            </w:r>
          </w:p>
        </w:tc>
      </w:tr>
      <w:tr w:rsidR="00702890" w:rsidTr="00ED1EBC">
        <w:trPr>
          <w:trHeight w:val="347"/>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ind w:right="-163"/>
              <w:jc w:val="center"/>
              <w:rPr>
                <w:rFonts w:ascii="Calibri" w:hAnsi="Calibri" w:cs="Calibri"/>
                <w:lang w:val="en-US"/>
              </w:rPr>
            </w:pPr>
            <w:r>
              <w:rPr>
                <w:color w:val="000000"/>
                <w:lang w:val="en-US"/>
              </w:rPr>
              <w:t xml:space="preserve">II </w:t>
            </w:r>
            <w:r>
              <w:rPr>
                <w:color w:val="000000"/>
              </w:rPr>
              <w:t>четверть</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lang w:val="en-US"/>
              </w:rPr>
              <w:t>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F61635" w:rsidRDefault="00702890" w:rsidP="00ED1EBC">
            <w:pPr>
              <w:suppressAutoHyphens/>
              <w:autoSpaceDE w:val="0"/>
              <w:autoSpaceDN w:val="0"/>
              <w:adjustRightInd w:val="0"/>
              <w:jc w:val="center"/>
              <w:rPr>
                <w:rFonts w:ascii="Calibri" w:hAnsi="Calibri" w:cs="Calibri"/>
              </w:rPr>
            </w:pPr>
            <w:r>
              <w:rPr>
                <w:color w:val="000000"/>
              </w:rPr>
              <w:t>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F61635" w:rsidRDefault="00702890" w:rsidP="00ED1EBC">
            <w:pPr>
              <w:suppressAutoHyphens/>
              <w:autoSpaceDE w:val="0"/>
              <w:autoSpaceDN w:val="0"/>
              <w:adjustRightInd w:val="0"/>
              <w:jc w:val="center"/>
              <w:rPr>
                <w:rFonts w:ascii="Calibri" w:hAnsi="Calibri" w:cs="Calibri"/>
              </w:rPr>
            </w:pPr>
            <w:r>
              <w:rPr>
                <w:rFonts w:ascii="Calibri" w:hAnsi="Calibri" w:cs="Calibri"/>
                <w:sz w:val="22"/>
                <w:szCs w:val="22"/>
              </w:rPr>
              <w:t>24</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7F355F" w:rsidRDefault="00702890" w:rsidP="00ED1EBC">
            <w:pPr>
              <w:suppressAutoHyphens/>
              <w:autoSpaceDE w:val="0"/>
              <w:autoSpaceDN w:val="0"/>
              <w:adjustRightInd w:val="0"/>
              <w:jc w:val="center"/>
              <w:rPr>
                <w:rFonts w:ascii="Calibri" w:hAnsi="Calibri" w:cs="Calibri"/>
              </w:rPr>
            </w:pPr>
            <w:r>
              <w:rPr>
                <w:color w:val="000000"/>
              </w:rPr>
              <w:t>1</w:t>
            </w:r>
          </w:p>
        </w:tc>
      </w:tr>
      <w:tr w:rsidR="00702890" w:rsidTr="00ED1EBC">
        <w:trPr>
          <w:trHeight w:val="70"/>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ind w:right="-163"/>
              <w:jc w:val="center"/>
              <w:rPr>
                <w:rFonts w:ascii="Calibri" w:hAnsi="Calibri" w:cs="Calibri"/>
                <w:lang w:val="en-US"/>
              </w:rPr>
            </w:pPr>
            <w:r>
              <w:rPr>
                <w:color w:val="000000"/>
                <w:lang w:val="en-US"/>
              </w:rPr>
              <w:t xml:space="preserve">III </w:t>
            </w:r>
            <w:r>
              <w:rPr>
                <w:color w:val="000000"/>
              </w:rPr>
              <w:t>четверть</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F61635" w:rsidRDefault="00702890" w:rsidP="00ED1EBC">
            <w:pPr>
              <w:suppressAutoHyphens/>
              <w:autoSpaceDE w:val="0"/>
              <w:autoSpaceDN w:val="0"/>
              <w:adjustRightInd w:val="0"/>
              <w:jc w:val="center"/>
              <w:rPr>
                <w:rFonts w:ascii="Calibri" w:hAnsi="Calibri" w:cs="Calibri"/>
              </w:rPr>
            </w:pPr>
            <w:r>
              <w:rPr>
                <w:color w:val="000000"/>
              </w:rPr>
              <w:t>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F61635" w:rsidRDefault="00702890" w:rsidP="00ED1EBC">
            <w:pPr>
              <w:suppressAutoHyphens/>
              <w:autoSpaceDE w:val="0"/>
              <w:autoSpaceDN w:val="0"/>
              <w:adjustRightInd w:val="0"/>
              <w:jc w:val="center"/>
              <w:rPr>
                <w:rFonts w:ascii="Calibri" w:hAnsi="Calibri" w:cs="Calibri"/>
              </w:rPr>
            </w:pPr>
            <w:r>
              <w:rPr>
                <w:rFonts w:ascii="Calibri" w:hAnsi="Calibri" w:cs="Calibri"/>
                <w:sz w:val="22"/>
                <w:szCs w:val="22"/>
              </w:rPr>
              <w:t>27</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lang w:val="en-US"/>
              </w:rPr>
              <w:t>1</w:t>
            </w:r>
          </w:p>
        </w:tc>
      </w:tr>
      <w:tr w:rsidR="00702890" w:rsidTr="00ED1EBC">
        <w:trPr>
          <w:trHeight w:val="215"/>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ind w:right="-163"/>
              <w:jc w:val="center"/>
              <w:rPr>
                <w:rFonts w:ascii="Calibri" w:hAnsi="Calibri" w:cs="Calibri"/>
                <w:lang w:val="en-US"/>
              </w:rPr>
            </w:pPr>
            <w:r>
              <w:rPr>
                <w:color w:val="000000"/>
                <w:lang w:val="en-US"/>
              </w:rPr>
              <w:t xml:space="preserve">IV </w:t>
            </w:r>
            <w:r>
              <w:rPr>
                <w:color w:val="000000"/>
              </w:rPr>
              <w:t>четверть</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lang w:val="en-US"/>
              </w:rPr>
              <w:t>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F61635" w:rsidRDefault="00702890" w:rsidP="00ED1EBC">
            <w:pPr>
              <w:suppressAutoHyphens/>
              <w:autoSpaceDE w:val="0"/>
              <w:autoSpaceDN w:val="0"/>
              <w:adjustRightInd w:val="0"/>
              <w:jc w:val="center"/>
              <w:rPr>
                <w:rFonts w:ascii="Calibri" w:hAnsi="Calibri" w:cs="Calibri"/>
              </w:rPr>
            </w:pPr>
            <w:r>
              <w:rPr>
                <w:color w:val="000000"/>
              </w:rPr>
              <w:t>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F61635" w:rsidRDefault="00702890" w:rsidP="00ED1EBC">
            <w:pPr>
              <w:suppressAutoHyphens/>
              <w:autoSpaceDE w:val="0"/>
              <w:autoSpaceDN w:val="0"/>
              <w:adjustRightInd w:val="0"/>
              <w:jc w:val="center"/>
              <w:rPr>
                <w:rFonts w:ascii="Calibri" w:hAnsi="Calibri" w:cs="Calibri"/>
              </w:rPr>
            </w:pPr>
            <w:r>
              <w:rPr>
                <w:rFonts w:ascii="Calibri" w:hAnsi="Calibri" w:cs="Calibri"/>
                <w:sz w:val="22"/>
                <w:szCs w:val="22"/>
              </w:rPr>
              <w:t>28</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color w:val="000000"/>
                <w:lang w:val="en-US"/>
              </w:rPr>
              <w:t>1</w:t>
            </w:r>
          </w:p>
        </w:tc>
      </w:tr>
      <w:tr w:rsidR="00702890" w:rsidTr="00ED1EBC">
        <w:trPr>
          <w:trHeight w:val="70"/>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ind w:right="-163"/>
              <w:jc w:val="center"/>
              <w:rPr>
                <w:rFonts w:ascii="Calibri" w:hAnsi="Calibri" w:cs="Calibri"/>
                <w:lang w:val="en-US"/>
              </w:rPr>
            </w:pPr>
            <w:r>
              <w:rPr>
                <w:b/>
                <w:bCs/>
                <w:color w:val="000000"/>
              </w:rPr>
              <w:t>Итого в год</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702890" w:rsidRDefault="00702890" w:rsidP="00ED1EBC">
            <w:pPr>
              <w:suppressAutoHyphens/>
              <w:autoSpaceDE w:val="0"/>
              <w:autoSpaceDN w:val="0"/>
              <w:adjustRightInd w:val="0"/>
              <w:jc w:val="center"/>
              <w:rPr>
                <w:rFonts w:ascii="Calibri" w:hAnsi="Calibri" w:cs="Calibri"/>
                <w:lang w:val="en-US"/>
              </w:rPr>
            </w:pPr>
            <w:r>
              <w:rPr>
                <w:b/>
                <w:bCs/>
                <w:color w:val="000000"/>
                <w:lang w:val="en-US"/>
              </w:rPr>
              <w:t>34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F61635" w:rsidRDefault="00702890" w:rsidP="00ED1EBC">
            <w:pPr>
              <w:suppressAutoHyphens/>
              <w:autoSpaceDE w:val="0"/>
              <w:autoSpaceDN w:val="0"/>
              <w:adjustRightInd w:val="0"/>
              <w:jc w:val="center"/>
              <w:rPr>
                <w:rFonts w:ascii="Calibri" w:hAnsi="Calibri" w:cs="Calibri"/>
              </w:rPr>
            </w:pPr>
            <w:r>
              <w:rPr>
                <w:b/>
                <w:bCs/>
                <w:color w:val="000000"/>
              </w:rPr>
              <w:t>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CA0245" w:rsidRDefault="00702890" w:rsidP="00ED1EBC">
            <w:pPr>
              <w:suppressAutoHyphens/>
              <w:autoSpaceDE w:val="0"/>
              <w:autoSpaceDN w:val="0"/>
              <w:adjustRightInd w:val="0"/>
              <w:jc w:val="center"/>
              <w:rPr>
                <w:rFonts w:ascii="Calibri" w:hAnsi="Calibri" w:cs="Calibri"/>
              </w:rPr>
            </w:pPr>
            <w:r>
              <w:rPr>
                <w:rFonts w:ascii="Calibri" w:hAnsi="Calibri" w:cs="Calibri"/>
                <w:sz w:val="22"/>
                <w:szCs w:val="22"/>
              </w:rPr>
              <w:t>102</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02890" w:rsidRPr="007F355F" w:rsidRDefault="00702890" w:rsidP="00ED1EBC">
            <w:pPr>
              <w:suppressAutoHyphens/>
              <w:autoSpaceDE w:val="0"/>
              <w:autoSpaceDN w:val="0"/>
              <w:adjustRightInd w:val="0"/>
              <w:jc w:val="center"/>
              <w:rPr>
                <w:rFonts w:ascii="Calibri" w:hAnsi="Calibri" w:cs="Calibri"/>
              </w:rPr>
            </w:pPr>
            <w:r>
              <w:rPr>
                <w:b/>
                <w:bCs/>
                <w:color w:val="000000"/>
              </w:rPr>
              <w:t>4</w:t>
            </w:r>
          </w:p>
        </w:tc>
      </w:tr>
    </w:tbl>
    <w:p w:rsidR="00702890" w:rsidRDefault="00702890" w:rsidP="00702890">
      <w:pPr>
        <w:jc w:val="center"/>
      </w:pPr>
    </w:p>
    <w:p w:rsidR="007C6F82" w:rsidRDefault="007C6F82">
      <w:bookmarkStart w:id="0" w:name="_GoBack"/>
      <w:bookmarkEnd w:id="0"/>
    </w:p>
    <w:sectPr w:rsidR="007C6F82" w:rsidSect="00B135AB">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2890"/>
    <w:rsid w:val="00702890"/>
    <w:rsid w:val="007C6F82"/>
    <w:rsid w:val="00B135AB"/>
    <w:rsid w:val="00D26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8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2890"/>
    <w:pPr>
      <w:spacing w:before="100" w:beforeAutospacing="1" w:after="100" w:afterAutospacing="1"/>
    </w:pPr>
  </w:style>
  <w:style w:type="character" w:customStyle="1" w:styleId="c3">
    <w:name w:val="c3"/>
    <w:rsid w:val="00702890"/>
  </w:style>
  <w:style w:type="paragraph" w:customStyle="1" w:styleId="c31">
    <w:name w:val="c31"/>
    <w:basedOn w:val="a"/>
    <w:rsid w:val="00702890"/>
    <w:pPr>
      <w:spacing w:before="100" w:beforeAutospacing="1" w:after="100" w:afterAutospacing="1"/>
    </w:pPr>
  </w:style>
  <w:style w:type="character" w:customStyle="1" w:styleId="c7">
    <w:name w:val="c7"/>
    <w:rsid w:val="00702890"/>
  </w:style>
  <w:style w:type="paragraph" w:customStyle="1" w:styleId="c77">
    <w:name w:val="c77"/>
    <w:basedOn w:val="a"/>
    <w:rsid w:val="00702890"/>
    <w:pPr>
      <w:spacing w:before="100" w:beforeAutospacing="1" w:after="100" w:afterAutospacing="1"/>
    </w:pPr>
  </w:style>
  <w:style w:type="paragraph" w:customStyle="1" w:styleId="c44">
    <w:name w:val="c44"/>
    <w:basedOn w:val="a"/>
    <w:rsid w:val="0070289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8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2890"/>
    <w:pPr>
      <w:spacing w:before="100" w:beforeAutospacing="1" w:after="100" w:afterAutospacing="1"/>
    </w:pPr>
  </w:style>
  <w:style w:type="character" w:customStyle="1" w:styleId="c3">
    <w:name w:val="c3"/>
    <w:rsid w:val="00702890"/>
  </w:style>
  <w:style w:type="paragraph" w:customStyle="1" w:styleId="c31">
    <w:name w:val="c31"/>
    <w:basedOn w:val="a"/>
    <w:rsid w:val="00702890"/>
    <w:pPr>
      <w:spacing w:before="100" w:beforeAutospacing="1" w:after="100" w:afterAutospacing="1"/>
    </w:pPr>
  </w:style>
  <w:style w:type="character" w:customStyle="1" w:styleId="c7">
    <w:name w:val="c7"/>
    <w:rsid w:val="00702890"/>
  </w:style>
  <w:style w:type="paragraph" w:customStyle="1" w:styleId="c77">
    <w:name w:val="c77"/>
    <w:basedOn w:val="a"/>
    <w:rsid w:val="00702890"/>
    <w:pPr>
      <w:spacing w:before="100" w:beforeAutospacing="1" w:after="100" w:afterAutospacing="1"/>
    </w:pPr>
  </w:style>
  <w:style w:type="paragraph" w:customStyle="1" w:styleId="c44">
    <w:name w:val="c44"/>
    <w:basedOn w:val="a"/>
    <w:rsid w:val="0070289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sv.ru/umk/spotlight/info.aspx?ob_no=25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2940</Words>
  <Characters>16759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WiN_10</dc:creator>
  <cp:lastModifiedBy>Админ</cp:lastModifiedBy>
  <cp:revision>2</cp:revision>
  <dcterms:created xsi:type="dcterms:W3CDTF">2021-11-08T16:00:00Z</dcterms:created>
  <dcterms:modified xsi:type="dcterms:W3CDTF">2021-11-13T07:16:00Z</dcterms:modified>
</cp:coreProperties>
</file>